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F5A74A" w14:textId="77777777" w:rsidR="00A142E6" w:rsidRDefault="00821028">
      <w:pPr>
        <w:spacing w:after="200"/>
        <w:jc w:val="center"/>
        <w:rPr>
          <w:b/>
          <w:sz w:val="32"/>
          <w:szCs w:val="32"/>
        </w:rPr>
      </w:pPr>
      <w:bookmarkStart w:id="0" w:name="_GoBack"/>
      <w:bookmarkEnd w:id="0"/>
      <w:r>
        <w:rPr>
          <w:b/>
          <w:sz w:val="32"/>
          <w:szCs w:val="32"/>
        </w:rPr>
        <w:t xml:space="preserve">Westfield </w:t>
      </w:r>
      <w:proofErr w:type="spellStart"/>
      <w:r>
        <w:rPr>
          <w:b/>
          <w:sz w:val="32"/>
          <w:szCs w:val="32"/>
        </w:rPr>
        <w:t>Glòries</w:t>
      </w:r>
      <w:proofErr w:type="spellEnd"/>
      <w:r>
        <w:rPr>
          <w:b/>
          <w:sz w:val="32"/>
          <w:szCs w:val="32"/>
        </w:rPr>
        <w:t xml:space="preserve"> participa en </w:t>
      </w:r>
      <w:proofErr w:type="spellStart"/>
      <w:r>
        <w:rPr>
          <w:b/>
          <w:sz w:val="32"/>
          <w:szCs w:val="32"/>
        </w:rPr>
        <w:t>Llum</w:t>
      </w:r>
      <w:proofErr w:type="spellEnd"/>
      <w:r>
        <w:rPr>
          <w:b/>
          <w:sz w:val="32"/>
          <w:szCs w:val="32"/>
        </w:rPr>
        <w:t xml:space="preserve"> BCN </w:t>
      </w:r>
      <w:r>
        <w:rPr>
          <w:b/>
          <w:sz w:val="32"/>
          <w:szCs w:val="32"/>
        </w:rPr>
        <w:br/>
        <w:t xml:space="preserve">con la obra de la artista Alba </w:t>
      </w:r>
      <w:proofErr w:type="spellStart"/>
      <w:r>
        <w:rPr>
          <w:b/>
          <w:sz w:val="32"/>
          <w:szCs w:val="32"/>
        </w:rPr>
        <w:t>G.Corral</w:t>
      </w:r>
      <w:proofErr w:type="spellEnd"/>
      <w:r>
        <w:rPr>
          <w:b/>
          <w:sz w:val="32"/>
          <w:szCs w:val="32"/>
        </w:rPr>
        <w:t xml:space="preserve"> </w:t>
      </w:r>
      <w:r>
        <w:rPr>
          <w:b/>
          <w:sz w:val="32"/>
          <w:szCs w:val="32"/>
        </w:rPr>
        <w:br/>
        <w:t xml:space="preserve">“La Roda de la </w:t>
      </w:r>
      <w:proofErr w:type="spellStart"/>
      <w:r>
        <w:rPr>
          <w:b/>
          <w:sz w:val="32"/>
          <w:szCs w:val="32"/>
        </w:rPr>
        <w:t>Llum</w:t>
      </w:r>
      <w:proofErr w:type="spellEnd"/>
      <w:r>
        <w:rPr>
          <w:b/>
          <w:sz w:val="32"/>
          <w:szCs w:val="32"/>
        </w:rPr>
        <w:t xml:space="preserve"> - El </w:t>
      </w:r>
      <w:proofErr w:type="spellStart"/>
      <w:r>
        <w:rPr>
          <w:b/>
          <w:sz w:val="32"/>
          <w:szCs w:val="32"/>
        </w:rPr>
        <w:t>Zoòtrop</w:t>
      </w:r>
      <w:proofErr w:type="spellEnd"/>
      <w:r>
        <w:rPr>
          <w:b/>
          <w:sz w:val="32"/>
          <w:szCs w:val="32"/>
        </w:rPr>
        <w:t xml:space="preserve"> Roig”</w:t>
      </w:r>
      <w:r>
        <w:rPr>
          <w:b/>
          <w:sz w:val="32"/>
          <w:szCs w:val="32"/>
        </w:rPr>
        <w:br/>
      </w:r>
    </w:p>
    <w:p w14:paraId="441F7E46" w14:textId="77777777" w:rsidR="00A142E6" w:rsidRDefault="00821028">
      <w:pPr>
        <w:numPr>
          <w:ilvl w:val="0"/>
          <w:numId w:val="1"/>
        </w:numPr>
        <w:pBdr>
          <w:top w:val="nil"/>
          <w:left w:val="nil"/>
          <w:bottom w:val="nil"/>
          <w:right w:val="nil"/>
          <w:between w:val="nil"/>
        </w:pBdr>
        <w:spacing w:after="200"/>
        <w:rPr>
          <w:b/>
        </w:rPr>
      </w:pPr>
      <w:r>
        <w:rPr>
          <w:b/>
        </w:rPr>
        <w:t xml:space="preserve">Los visitantes que acudan al centro del 2 al 4 de febrero podrán disfrutar de la instalación creada en exclusiva para el festival, </w:t>
      </w:r>
      <w:r>
        <w:rPr>
          <w:b/>
        </w:rPr>
        <w:t>una experiencia en la que la imagen y el sonido se dan la mano en un cilindro de grandes dimensiones</w:t>
      </w:r>
    </w:p>
    <w:p w14:paraId="073C2CB5" w14:textId="77777777" w:rsidR="00A142E6" w:rsidRDefault="00821028">
      <w:pPr>
        <w:numPr>
          <w:ilvl w:val="0"/>
          <w:numId w:val="1"/>
        </w:numPr>
        <w:spacing w:after="200"/>
        <w:rPr>
          <w:b/>
        </w:rPr>
      </w:pPr>
      <w:r>
        <w:rPr>
          <w:b/>
        </w:rPr>
        <w:t xml:space="preserve">Westfield Glòries organizará también durante esos días distintas actividades como talleres diurnos, animación nocturna a cargo de </w:t>
      </w:r>
      <w:proofErr w:type="spellStart"/>
      <w:r>
        <w:rPr>
          <w:b/>
        </w:rPr>
        <w:t>djs</w:t>
      </w:r>
      <w:proofErr w:type="spellEnd"/>
      <w:r>
        <w:rPr>
          <w:b/>
        </w:rPr>
        <w:t xml:space="preserve"> y entre el 2 y 4 de f</w:t>
      </w:r>
      <w:r>
        <w:rPr>
          <w:b/>
        </w:rPr>
        <w:t xml:space="preserve">ebrero contará con una barra de cerveza solidaria atendida por CB Grup Barna y cuyos beneficios irán destinados a distintas acciones sociales en el barrio del Clot. </w:t>
      </w:r>
      <w:r>
        <w:rPr>
          <w:b/>
        </w:rPr>
        <w:br/>
      </w:r>
    </w:p>
    <w:p w14:paraId="51C7AE87" w14:textId="2B1FF391" w:rsidR="00A142E6" w:rsidRPr="000728CB" w:rsidRDefault="00821028">
      <w:pPr>
        <w:spacing w:after="200"/>
        <w:rPr>
          <w:color w:val="222222"/>
          <w:highlight w:val="white"/>
        </w:rPr>
      </w:pPr>
      <w:r>
        <w:rPr>
          <w:i/>
        </w:rPr>
        <w:t>Barcelona, 10 de enero de 2024 -</w:t>
      </w:r>
      <w:r>
        <w:t xml:space="preserve"> </w:t>
      </w:r>
      <w:r>
        <w:rPr>
          <w:b/>
        </w:rPr>
        <w:t xml:space="preserve">Westfield Glòries </w:t>
      </w:r>
      <w:r>
        <w:t>se suma un año más a la celebración de</w:t>
      </w:r>
      <w:r>
        <w:t xml:space="preserve"> </w:t>
      </w:r>
      <w:proofErr w:type="spellStart"/>
      <w:r>
        <w:t>Llum</w:t>
      </w:r>
      <w:proofErr w:type="spellEnd"/>
      <w:r>
        <w:t xml:space="preserve"> BCN, el Festival de Artes Lumínicas. En esta ocasión, participa con </w:t>
      </w:r>
      <w:r>
        <w:rPr>
          <w:b/>
        </w:rPr>
        <w:t xml:space="preserve">la obra “La Roda de la </w:t>
      </w:r>
      <w:proofErr w:type="spellStart"/>
      <w:r>
        <w:rPr>
          <w:b/>
        </w:rPr>
        <w:t>Llum</w:t>
      </w:r>
      <w:proofErr w:type="spellEnd"/>
      <w:r>
        <w:rPr>
          <w:b/>
        </w:rPr>
        <w:t xml:space="preserve"> - El </w:t>
      </w:r>
      <w:proofErr w:type="spellStart"/>
      <w:r>
        <w:rPr>
          <w:b/>
        </w:rPr>
        <w:t>Zoòtrop</w:t>
      </w:r>
      <w:proofErr w:type="spellEnd"/>
      <w:r>
        <w:rPr>
          <w:b/>
        </w:rPr>
        <w:t xml:space="preserve"> Roig”</w:t>
      </w:r>
      <w:r>
        <w:t xml:space="preserve">, una creación única de la </w:t>
      </w:r>
      <w:r>
        <w:rPr>
          <w:b/>
        </w:rPr>
        <w:t xml:space="preserve">artista Alba </w:t>
      </w:r>
      <w:proofErr w:type="spellStart"/>
      <w:r>
        <w:rPr>
          <w:b/>
        </w:rPr>
        <w:t>G.Corral</w:t>
      </w:r>
      <w:proofErr w:type="spellEnd"/>
      <w:r>
        <w:t xml:space="preserve"> que se instalará en su plaza central desde el 2 hasta el 4 de febrero</w:t>
      </w:r>
      <w:r w:rsidR="000728CB">
        <w:t xml:space="preserve"> de </w:t>
      </w:r>
      <w:r w:rsidR="000728CB" w:rsidRPr="00C72365">
        <w:rPr>
          <w:b/>
          <w:bCs/>
        </w:rPr>
        <w:t>18:30 a 23:30h</w:t>
      </w:r>
      <w:r w:rsidRPr="00C72365">
        <w:rPr>
          <w:b/>
          <w:bCs/>
        </w:rPr>
        <w:t>.</w:t>
      </w:r>
      <w:r>
        <w:t xml:space="preserve"> Se trata de un cilindro de gran diámetro, que incluye una proyección. Una obra de arte generativo nacida del lenguaje del código de programación que incluye luces LED, efectos especiales (CO2) y sonido para magnificar la experiencia visual, consiguiendo </w:t>
      </w:r>
      <w:r>
        <w:t xml:space="preserve">de esta forma un efecto </w:t>
      </w:r>
      <w:proofErr w:type="gramStart"/>
      <w:r>
        <w:t>espectacular</w:t>
      </w:r>
      <w:proofErr w:type="gramEnd"/>
      <w:r>
        <w:t xml:space="preserve"> para el visitante. </w:t>
      </w:r>
    </w:p>
    <w:p w14:paraId="747F3FB7" w14:textId="77777777" w:rsidR="00A142E6" w:rsidRDefault="00821028">
      <w:pPr>
        <w:spacing w:after="200"/>
      </w:pPr>
      <w:r>
        <w:t xml:space="preserve">El zoótropo inventado por William George </w:t>
      </w:r>
      <w:proofErr w:type="spellStart"/>
      <w:r>
        <w:t>Horne</w:t>
      </w:r>
      <w:proofErr w:type="spellEnd"/>
      <w:r>
        <w:t xml:space="preserve">, era un dispositivo que mostraba imágenes en movimiento a través de distintos cortes dispuestos a su alrededor mientras giraba. El nombre "El </w:t>
      </w:r>
      <w:proofErr w:type="spellStart"/>
      <w:r>
        <w:t>Zoòtrop</w:t>
      </w:r>
      <w:proofErr w:type="spellEnd"/>
      <w:r>
        <w:t xml:space="preserve"> Ro</w:t>
      </w:r>
      <w:r>
        <w:t>ig" resuena como una melodía ancestral, invitando a explorar el viaje hasta los orígenes de la narrativa visual. Inspirada en el aparato de 1834, esta instalación cuenta con una producción especial para la ocasión.</w:t>
      </w:r>
    </w:p>
    <w:p w14:paraId="50BC450B" w14:textId="77777777" w:rsidR="00A142E6" w:rsidRDefault="00821028">
      <w:pPr>
        <w:spacing w:after="200"/>
        <w:rPr>
          <w:color w:val="222222"/>
          <w:highlight w:val="white"/>
        </w:rPr>
      </w:pPr>
      <w:r>
        <w:t>En esta reinterpretación de la artista Al</w:t>
      </w:r>
      <w:r>
        <w:t xml:space="preserve">ba G. Corral, el nombre "La Roda de la </w:t>
      </w:r>
      <w:proofErr w:type="spellStart"/>
      <w:r>
        <w:t>Llum</w:t>
      </w:r>
      <w:proofErr w:type="spellEnd"/>
      <w:r>
        <w:t>" se desvincula de "zoótropo" pero mantiene la esencia. La elección de "</w:t>
      </w:r>
      <w:proofErr w:type="spellStart"/>
      <w:r>
        <w:t>Llum</w:t>
      </w:r>
      <w:proofErr w:type="spellEnd"/>
      <w:r>
        <w:t>" (luz) en lugar de "</w:t>
      </w:r>
      <w:proofErr w:type="spellStart"/>
      <w:r>
        <w:t>Zoós</w:t>
      </w:r>
      <w:proofErr w:type="spellEnd"/>
      <w:r>
        <w:t>" (vivo) destaca la importancia de este elemento en la obra, en un dispositivo giratorio en el que la luminosida</w:t>
      </w:r>
      <w:r>
        <w:t xml:space="preserve">d es un componente esencial de la experiencia. </w:t>
      </w:r>
    </w:p>
    <w:p w14:paraId="61B190AF" w14:textId="77777777" w:rsidR="00A142E6" w:rsidRDefault="00821028">
      <w:pPr>
        <w:shd w:val="clear" w:color="auto" w:fill="FFFFFF"/>
        <w:spacing w:after="200"/>
        <w:rPr>
          <w:color w:val="222222"/>
          <w:highlight w:val="white"/>
        </w:rPr>
      </w:pPr>
      <w:r>
        <w:rPr>
          <w:color w:val="222222"/>
          <w:highlight w:val="white"/>
        </w:rPr>
        <w:t xml:space="preserve">La instalación juega además con las dimensiones, de forma que "La Roda de la </w:t>
      </w:r>
      <w:proofErr w:type="spellStart"/>
      <w:r>
        <w:rPr>
          <w:color w:val="222222"/>
          <w:highlight w:val="white"/>
        </w:rPr>
        <w:t>Llum</w:t>
      </w:r>
      <w:proofErr w:type="spellEnd"/>
      <w:r>
        <w:rPr>
          <w:color w:val="222222"/>
          <w:highlight w:val="white"/>
        </w:rPr>
        <w:t xml:space="preserve">" invierte las proporciones del zoótropo original. Mientras que el aparato en sus orígenes era pequeño y se veía desde arriba, </w:t>
      </w:r>
      <w:r>
        <w:rPr>
          <w:color w:val="222222"/>
          <w:highlight w:val="white"/>
        </w:rPr>
        <w:t>ahora, en esta reinterpretación, la escala cambia. El punto de vista de las personas se convierte en el enfoque central, jugando con la escala entre público y dispositivo.</w:t>
      </w:r>
    </w:p>
    <w:p w14:paraId="740873AB" w14:textId="77777777" w:rsidR="00A142E6" w:rsidRDefault="00821028">
      <w:pPr>
        <w:shd w:val="clear" w:color="auto" w:fill="FFFFFF"/>
        <w:spacing w:after="200"/>
        <w:rPr>
          <w:color w:val="222222"/>
          <w:highlight w:val="white"/>
        </w:rPr>
      </w:pPr>
      <w:r>
        <w:rPr>
          <w:color w:val="222222"/>
          <w:highlight w:val="white"/>
        </w:rPr>
        <w:t>En la obra destaca, además, el color rojo que se vuelve protagonista indiscutible. E</w:t>
      </w:r>
      <w:r>
        <w:rPr>
          <w:color w:val="222222"/>
          <w:highlight w:val="white"/>
        </w:rPr>
        <w:t>ste pigmento, difícil de obtener en la antigüedad, emerge como un recordatorio de las primeras pinturas de la humanidad. Según señala la artista Alba G. Corral, es una "</w:t>
      </w:r>
      <w:r>
        <w:rPr>
          <w:i/>
          <w:color w:val="222222"/>
          <w:highlight w:val="white"/>
        </w:rPr>
        <w:t>pintura sagrada que emerge espontáneamente de las entrañas de la propia naturaleza"</w:t>
      </w:r>
      <w:r>
        <w:rPr>
          <w:color w:val="222222"/>
          <w:highlight w:val="white"/>
        </w:rPr>
        <w:t>.</w:t>
      </w:r>
    </w:p>
    <w:p w14:paraId="034A6F1F" w14:textId="77777777" w:rsidR="00A142E6" w:rsidRDefault="00821028">
      <w:pPr>
        <w:shd w:val="clear" w:color="auto" w:fill="FFFFFF"/>
        <w:spacing w:after="200"/>
        <w:rPr>
          <w:color w:val="222222"/>
          <w:highlight w:val="white"/>
        </w:rPr>
      </w:pPr>
      <w:r>
        <w:rPr>
          <w:color w:val="222222"/>
          <w:highlight w:val="white"/>
        </w:rPr>
        <w:lastRenderedPageBreak/>
        <w:t>"E</w:t>
      </w:r>
      <w:r>
        <w:rPr>
          <w:color w:val="222222"/>
          <w:highlight w:val="white"/>
        </w:rPr>
        <w:t xml:space="preserve">l </w:t>
      </w:r>
      <w:proofErr w:type="spellStart"/>
      <w:r>
        <w:rPr>
          <w:color w:val="222222"/>
          <w:highlight w:val="white"/>
        </w:rPr>
        <w:t>Zoòtrop</w:t>
      </w:r>
      <w:proofErr w:type="spellEnd"/>
      <w:r>
        <w:rPr>
          <w:color w:val="222222"/>
          <w:highlight w:val="white"/>
        </w:rPr>
        <w:t xml:space="preserve"> Roig" es un viaje a través del tiempo, donde el arte y la tecnología convergen para crear una experiencia que conecta con la fascinación ancestral de dar vida a la imagen y a la historia.</w:t>
      </w:r>
    </w:p>
    <w:p w14:paraId="59959F73" w14:textId="77777777" w:rsidR="00A142E6" w:rsidRDefault="00821028">
      <w:pPr>
        <w:shd w:val="clear" w:color="auto" w:fill="FFFFFF"/>
        <w:spacing w:after="200"/>
        <w:jc w:val="both"/>
        <w:rPr>
          <w:color w:val="222222"/>
          <w:highlight w:val="white"/>
        </w:rPr>
      </w:pPr>
      <w:r>
        <w:rPr>
          <w:b/>
          <w:color w:val="222222"/>
          <w:highlight w:val="white"/>
        </w:rPr>
        <w:t>Actividades paralelas en el centro comercial</w:t>
      </w:r>
    </w:p>
    <w:p w14:paraId="5C12D88B" w14:textId="77777777" w:rsidR="00A142E6" w:rsidRDefault="00821028">
      <w:pPr>
        <w:shd w:val="clear" w:color="auto" w:fill="FFFFFF"/>
        <w:spacing w:after="200"/>
        <w:rPr>
          <w:color w:val="222222"/>
          <w:highlight w:val="white"/>
        </w:rPr>
      </w:pPr>
      <w:r>
        <w:rPr>
          <w:color w:val="222222"/>
          <w:highlight w:val="white"/>
        </w:rPr>
        <w:t>Para hacer pa</w:t>
      </w:r>
      <w:r>
        <w:rPr>
          <w:color w:val="222222"/>
          <w:highlight w:val="white"/>
        </w:rPr>
        <w:t xml:space="preserve">rtícipe al gran público de esta instalación, además de poder visitarla, Westfield Glòries organizará distintas actividades con motivo del festival </w:t>
      </w:r>
      <w:proofErr w:type="spellStart"/>
      <w:r>
        <w:rPr>
          <w:color w:val="222222"/>
          <w:highlight w:val="white"/>
        </w:rPr>
        <w:t>Llum</w:t>
      </w:r>
      <w:proofErr w:type="spellEnd"/>
      <w:r>
        <w:rPr>
          <w:color w:val="222222"/>
          <w:highlight w:val="white"/>
        </w:rPr>
        <w:t xml:space="preserve"> BCN, junto con algunas de las marcas presentes en el centro. </w:t>
      </w:r>
    </w:p>
    <w:p w14:paraId="5A0A2E34" w14:textId="77777777" w:rsidR="00A142E6" w:rsidRDefault="00821028">
      <w:pPr>
        <w:shd w:val="clear" w:color="auto" w:fill="FFFFFF"/>
        <w:spacing w:after="200"/>
        <w:rPr>
          <w:color w:val="222222"/>
          <w:highlight w:val="white"/>
        </w:rPr>
      </w:pPr>
      <w:r>
        <w:rPr>
          <w:color w:val="222222"/>
          <w:highlight w:val="white"/>
        </w:rPr>
        <w:t xml:space="preserve">El 1 de febrero se realizará, a partir de </w:t>
      </w:r>
      <w:r>
        <w:rPr>
          <w:color w:val="222222"/>
          <w:highlight w:val="white"/>
        </w:rPr>
        <w:t xml:space="preserve">las 18:30h, un </w:t>
      </w:r>
      <w:proofErr w:type="spellStart"/>
      <w:r>
        <w:rPr>
          <w:i/>
          <w:color w:val="222222"/>
          <w:highlight w:val="white"/>
        </w:rPr>
        <w:t>afterwork</w:t>
      </w:r>
      <w:proofErr w:type="spellEnd"/>
      <w:r>
        <w:rPr>
          <w:color w:val="222222"/>
          <w:highlight w:val="white"/>
        </w:rPr>
        <w:t xml:space="preserve"> exclusivo en el que se hará la presentación oficial de la instalación y se debatirá sobre arte digital, el rol de la mujer en este segmento del arte y las tendencias. En ella participará Isabel </w:t>
      </w:r>
      <w:proofErr w:type="spellStart"/>
      <w:r>
        <w:rPr>
          <w:color w:val="222222"/>
          <w:highlight w:val="white"/>
        </w:rPr>
        <w:t>Sabadí</w:t>
      </w:r>
      <w:proofErr w:type="spellEnd"/>
      <w:r>
        <w:rPr>
          <w:color w:val="222222"/>
          <w:highlight w:val="white"/>
        </w:rPr>
        <w:t>, conductora del encuentro, aco</w:t>
      </w:r>
      <w:r>
        <w:rPr>
          <w:color w:val="222222"/>
          <w:highlight w:val="white"/>
        </w:rPr>
        <w:t xml:space="preserve">mpañada por la artista Alba </w:t>
      </w:r>
      <w:proofErr w:type="spellStart"/>
      <w:r>
        <w:rPr>
          <w:color w:val="222222"/>
          <w:highlight w:val="white"/>
        </w:rPr>
        <w:t>G.Corral</w:t>
      </w:r>
      <w:proofErr w:type="spellEnd"/>
      <w:r>
        <w:rPr>
          <w:color w:val="222222"/>
          <w:highlight w:val="white"/>
        </w:rPr>
        <w:t xml:space="preserve"> que contará cómo nace el proyecto de creación de su obra y la evolución de la misma a lo largo de los últimos meses. </w:t>
      </w:r>
    </w:p>
    <w:p w14:paraId="539B5555" w14:textId="77777777" w:rsidR="00A142E6" w:rsidRDefault="00821028">
      <w:pPr>
        <w:shd w:val="clear" w:color="auto" w:fill="FFFFFF"/>
        <w:spacing w:after="200"/>
        <w:rPr>
          <w:color w:val="222222"/>
          <w:highlight w:val="white"/>
        </w:rPr>
      </w:pPr>
      <w:r>
        <w:rPr>
          <w:color w:val="222222"/>
          <w:highlight w:val="white"/>
        </w:rPr>
        <w:t xml:space="preserve">Además de esta primera jornada de presentación, el centro comercial realizará </w:t>
      </w:r>
      <w:r>
        <w:rPr>
          <w:b/>
          <w:color w:val="222222"/>
          <w:highlight w:val="white"/>
        </w:rPr>
        <w:t>el 3 de febrero distint</w:t>
      </w:r>
      <w:r>
        <w:rPr>
          <w:b/>
          <w:color w:val="222222"/>
          <w:highlight w:val="white"/>
        </w:rPr>
        <w:t>as actividades diurnas</w:t>
      </w:r>
      <w:r>
        <w:rPr>
          <w:color w:val="222222"/>
          <w:highlight w:val="white"/>
        </w:rPr>
        <w:t xml:space="preserve"> dirigidas a los visitantes que acudan a conocer la instalación y diversas tiendas del centro contarán con descuentos, ofertas y promociones. </w:t>
      </w:r>
    </w:p>
    <w:p w14:paraId="092592EC" w14:textId="77777777" w:rsidR="00A142E6" w:rsidRDefault="00821028">
      <w:pPr>
        <w:shd w:val="clear" w:color="auto" w:fill="FFFFFF"/>
        <w:spacing w:after="200"/>
        <w:rPr>
          <w:color w:val="222222"/>
          <w:highlight w:val="white"/>
        </w:rPr>
      </w:pPr>
      <w:r>
        <w:rPr>
          <w:color w:val="222222"/>
          <w:highlight w:val="white"/>
        </w:rPr>
        <w:t xml:space="preserve">Fiel a su compromiso con la comunidad, el centro instalará además una </w:t>
      </w:r>
      <w:r>
        <w:rPr>
          <w:b/>
          <w:color w:val="222222"/>
          <w:highlight w:val="white"/>
        </w:rPr>
        <w:t>barra de cerveza soli</w:t>
      </w:r>
      <w:r>
        <w:rPr>
          <w:b/>
          <w:color w:val="222222"/>
          <w:highlight w:val="white"/>
        </w:rPr>
        <w:t>daria</w:t>
      </w:r>
      <w:r>
        <w:rPr>
          <w:color w:val="222222"/>
          <w:highlight w:val="white"/>
        </w:rPr>
        <w:t xml:space="preserve"> entre del 2 al 4 de febrero, atendida por el CB Grup Barna. Los beneficios irán destinados de forma íntegra a distintas acciones sociales a cargo del club de baloncesto en el barrio del Clot. </w:t>
      </w:r>
    </w:p>
    <w:p w14:paraId="01821093" w14:textId="77777777" w:rsidR="00A142E6" w:rsidRDefault="00A142E6">
      <w:pPr>
        <w:shd w:val="clear" w:color="auto" w:fill="FFFFFF"/>
        <w:spacing w:after="200"/>
        <w:rPr>
          <w:color w:val="222222"/>
          <w:highlight w:val="white"/>
        </w:rPr>
      </w:pPr>
    </w:p>
    <w:p w14:paraId="75C28AA6" w14:textId="77777777" w:rsidR="00A142E6" w:rsidRDefault="00821028">
      <w:pPr>
        <w:spacing w:after="200"/>
        <w:jc w:val="both"/>
        <w:rPr>
          <w:sz w:val="18"/>
          <w:szCs w:val="18"/>
        </w:rPr>
      </w:pPr>
      <w:r>
        <w:rPr>
          <w:b/>
          <w:sz w:val="18"/>
          <w:szCs w:val="18"/>
        </w:rPr>
        <w:t>Sobre Westfield Glòries</w:t>
      </w:r>
    </w:p>
    <w:p w14:paraId="434E0BCD" w14:textId="77777777" w:rsidR="00A142E6" w:rsidRDefault="00821028">
      <w:pPr>
        <w:spacing w:after="200"/>
        <w:ind w:right="-142"/>
        <w:jc w:val="both"/>
        <w:rPr>
          <w:rFonts w:ascii="Roboto" w:eastAsia="Roboto" w:hAnsi="Roboto" w:cs="Roboto"/>
          <w:sz w:val="18"/>
          <w:szCs w:val="18"/>
        </w:rPr>
      </w:pPr>
      <w:r>
        <w:rPr>
          <w:rFonts w:ascii="Roboto" w:eastAsia="Roboto" w:hAnsi="Roboto" w:cs="Roboto"/>
          <w:sz w:val="18"/>
          <w:szCs w:val="18"/>
        </w:rPr>
        <w:t>Westfield Glòries, inaugurado en 1995, fue uno de los primeros centros comerciales que se construyeron en Barcelona. En 2015 inició la obra de renovación completa en la que invirtió más de 148 millones de euros, cuyo mobiliario urbano fue diseñado por el a</w:t>
      </w:r>
      <w:r>
        <w:rPr>
          <w:rFonts w:ascii="Roboto" w:eastAsia="Roboto" w:hAnsi="Roboto" w:cs="Roboto"/>
          <w:sz w:val="18"/>
          <w:szCs w:val="18"/>
        </w:rPr>
        <w:t>rtista Javier Mariscal. Hoy en día se ha convertido en un centro comercial integrado en el tejido urbano de Barcelona y el distrito 22@. Westfield Glòries tiene una clara voluntad de actuación y colaboración como espina dorsal de su entorno, claramente ali</w:t>
      </w:r>
      <w:r>
        <w:rPr>
          <w:rFonts w:ascii="Roboto" w:eastAsia="Roboto" w:hAnsi="Roboto" w:cs="Roboto"/>
          <w:sz w:val="18"/>
          <w:szCs w:val="18"/>
        </w:rPr>
        <w:t>neado con el arte, la cultura y la innovación, sellos distintivos del 22@ y el distrito de Sant Martí. El compromiso con la movilidad sostenible y el respeto por el medio ambiente también son parte integrante de los valores del centro. Cuenta con una super</w:t>
      </w:r>
      <w:r>
        <w:rPr>
          <w:rFonts w:ascii="Roboto" w:eastAsia="Roboto" w:hAnsi="Roboto" w:cs="Roboto"/>
          <w:sz w:val="18"/>
          <w:szCs w:val="18"/>
        </w:rPr>
        <w:t xml:space="preserve">ficie total de 68.000 m2 y 140 establecimientos de restauración, ocio y moda, como </w:t>
      </w:r>
      <w:proofErr w:type="spellStart"/>
      <w:r>
        <w:rPr>
          <w:rFonts w:ascii="Roboto" w:eastAsia="Roboto" w:hAnsi="Roboto" w:cs="Roboto"/>
          <w:sz w:val="18"/>
          <w:szCs w:val="18"/>
        </w:rPr>
        <w:t>Uniqlo</w:t>
      </w:r>
      <w:proofErr w:type="spellEnd"/>
      <w:r>
        <w:rPr>
          <w:rFonts w:ascii="Roboto" w:eastAsia="Roboto" w:hAnsi="Roboto" w:cs="Roboto"/>
          <w:sz w:val="18"/>
          <w:szCs w:val="18"/>
        </w:rPr>
        <w:t xml:space="preserve">, </w:t>
      </w:r>
      <w:proofErr w:type="spellStart"/>
      <w:r>
        <w:rPr>
          <w:rFonts w:ascii="Roboto" w:eastAsia="Roboto" w:hAnsi="Roboto" w:cs="Roboto"/>
          <w:sz w:val="18"/>
          <w:szCs w:val="18"/>
        </w:rPr>
        <w:t>Hollister</w:t>
      </w:r>
      <w:proofErr w:type="spellEnd"/>
      <w:r>
        <w:rPr>
          <w:rFonts w:ascii="Roboto" w:eastAsia="Roboto" w:hAnsi="Roboto" w:cs="Roboto"/>
          <w:sz w:val="18"/>
          <w:szCs w:val="18"/>
        </w:rPr>
        <w:t xml:space="preserve"> y Adidas, entre otros. En 2023 recibió 15 millones de visitantes. Cuenta con más de 2.000 empleados y con su propio programa de formación, </w:t>
      </w:r>
      <w:proofErr w:type="spellStart"/>
      <w:r>
        <w:rPr>
          <w:rFonts w:ascii="Roboto" w:eastAsia="Roboto" w:hAnsi="Roboto" w:cs="Roboto"/>
          <w:sz w:val="18"/>
          <w:szCs w:val="18"/>
        </w:rPr>
        <w:t>Work@Westfield</w:t>
      </w:r>
      <w:proofErr w:type="spellEnd"/>
      <w:r>
        <w:rPr>
          <w:rFonts w:ascii="Roboto" w:eastAsia="Roboto" w:hAnsi="Roboto" w:cs="Roboto"/>
          <w:sz w:val="18"/>
          <w:szCs w:val="18"/>
        </w:rPr>
        <w:t xml:space="preserve"> </w:t>
      </w:r>
      <w:proofErr w:type="spellStart"/>
      <w:r>
        <w:rPr>
          <w:rFonts w:ascii="Roboto" w:eastAsia="Roboto" w:hAnsi="Roboto" w:cs="Roboto"/>
          <w:sz w:val="18"/>
          <w:szCs w:val="18"/>
        </w:rPr>
        <w:t>G</w:t>
      </w:r>
      <w:r>
        <w:rPr>
          <w:rFonts w:ascii="Roboto" w:eastAsia="Roboto" w:hAnsi="Roboto" w:cs="Roboto"/>
          <w:sz w:val="18"/>
          <w:szCs w:val="18"/>
        </w:rPr>
        <w:t>lòries</w:t>
      </w:r>
      <w:proofErr w:type="spellEnd"/>
      <w:r>
        <w:rPr>
          <w:rFonts w:ascii="Roboto" w:eastAsia="Roboto" w:hAnsi="Roboto" w:cs="Roboto"/>
          <w:sz w:val="18"/>
          <w:szCs w:val="18"/>
        </w:rPr>
        <w:t>, creado para facilitar la empleabilidad de los jóvenes en una situación de desempleo. El centro apuesta por el arte y la cultura local mediante la exposición de obras que inspiran a los visitantes y la colaboración con entidades como el Fomento de l</w:t>
      </w:r>
      <w:r>
        <w:rPr>
          <w:rFonts w:ascii="Roboto" w:eastAsia="Roboto" w:hAnsi="Roboto" w:cs="Roboto"/>
          <w:sz w:val="18"/>
          <w:szCs w:val="18"/>
        </w:rPr>
        <w:t xml:space="preserve">as Artes y el Diseño (FAD). </w:t>
      </w:r>
    </w:p>
    <w:p w14:paraId="2427827A" w14:textId="77777777" w:rsidR="00A142E6" w:rsidRDefault="00A142E6">
      <w:pPr>
        <w:spacing w:after="200"/>
        <w:ind w:right="-142"/>
        <w:jc w:val="both"/>
        <w:rPr>
          <w:rFonts w:ascii="Roboto" w:eastAsia="Roboto" w:hAnsi="Roboto" w:cs="Roboto"/>
          <w:sz w:val="18"/>
          <w:szCs w:val="18"/>
        </w:rPr>
      </w:pPr>
    </w:p>
    <w:p w14:paraId="1AC55558" w14:textId="77777777" w:rsidR="00A142E6" w:rsidRDefault="00821028">
      <w:pPr>
        <w:spacing w:after="200"/>
        <w:jc w:val="both"/>
        <w:rPr>
          <w:rFonts w:ascii="Roboto" w:eastAsia="Roboto" w:hAnsi="Roboto" w:cs="Roboto"/>
          <w:sz w:val="18"/>
          <w:szCs w:val="18"/>
        </w:rPr>
      </w:pPr>
      <w:r>
        <w:rPr>
          <w:b/>
          <w:color w:val="202124"/>
          <w:sz w:val="18"/>
          <w:szCs w:val="18"/>
        </w:rPr>
        <w:t>Sobre Alba G. Corral</w:t>
      </w:r>
    </w:p>
    <w:p w14:paraId="1F67CE56" w14:textId="77777777" w:rsidR="00A142E6" w:rsidRDefault="00821028">
      <w:pPr>
        <w:shd w:val="clear" w:color="auto" w:fill="FFFFFF"/>
        <w:spacing w:after="200"/>
        <w:jc w:val="both"/>
        <w:rPr>
          <w:rFonts w:ascii="Roboto" w:eastAsia="Roboto" w:hAnsi="Roboto" w:cs="Roboto"/>
          <w:sz w:val="18"/>
          <w:szCs w:val="18"/>
        </w:rPr>
      </w:pPr>
      <w:r>
        <w:rPr>
          <w:rFonts w:ascii="Roboto" w:eastAsia="Roboto" w:hAnsi="Roboto" w:cs="Roboto"/>
          <w:sz w:val="18"/>
          <w:szCs w:val="18"/>
        </w:rPr>
        <w:t xml:space="preserve">Alba G. Corral (1977) es una artista visual madrileña afincada en Cataluña. Con formación en ingeniería informática, ha estado creando arte utilizando programación y código durante la última década. Su práctica abarca actuaciones en directo, vídeo, medios </w:t>
      </w:r>
      <w:r>
        <w:rPr>
          <w:rFonts w:ascii="Roboto" w:eastAsia="Roboto" w:hAnsi="Roboto" w:cs="Roboto"/>
          <w:sz w:val="18"/>
          <w:szCs w:val="18"/>
        </w:rPr>
        <w:t xml:space="preserve">digitales e instalaciones, explorando narraciones abstractas y expresando sensibilidad y gusto por el color. </w:t>
      </w:r>
    </w:p>
    <w:p w14:paraId="6C638A03" w14:textId="77777777" w:rsidR="00A142E6" w:rsidRDefault="00821028">
      <w:pPr>
        <w:shd w:val="clear" w:color="auto" w:fill="FFFFFF"/>
        <w:spacing w:after="200"/>
        <w:jc w:val="both"/>
        <w:rPr>
          <w:rFonts w:ascii="Roboto" w:eastAsia="Roboto" w:hAnsi="Roboto" w:cs="Roboto"/>
          <w:sz w:val="18"/>
          <w:szCs w:val="18"/>
        </w:rPr>
      </w:pPr>
      <w:r>
        <w:rPr>
          <w:rFonts w:ascii="Roboto" w:eastAsia="Roboto" w:hAnsi="Roboto" w:cs="Roboto"/>
          <w:sz w:val="18"/>
          <w:szCs w:val="18"/>
        </w:rPr>
        <w:t>Combinando sistemas generativos con técnicas de dibujo improvisadas, su lenguaje digital se torna orgánico, creando paisajes digitales fascinantes</w:t>
      </w:r>
      <w:r>
        <w:rPr>
          <w:rFonts w:ascii="Roboto" w:eastAsia="Roboto" w:hAnsi="Roboto" w:cs="Roboto"/>
          <w:sz w:val="18"/>
          <w:szCs w:val="18"/>
        </w:rPr>
        <w:t>. Su nombre se ha dado a conocer mediante sus impactantes performances audiovisuales que integran la codificación y la elaboración, en colaboración con músicos en tiempo real. Como docente enseña programación visual enfocada a diseñadores y artistas en dif</w:t>
      </w:r>
      <w:r>
        <w:rPr>
          <w:rFonts w:ascii="Roboto" w:eastAsia="Roboto" w:hAnsi="Roboto" w:cs="Roboto"/>
          <w:sz w:val="18"/>
          <w:szCs w:val="18"/>
        </w:rPr>
        <w:t>erentes espacios tanto en ferias, talleres y workshops dedicados al código creativo con herramientas de software Abierto (</w:t>
      </w:r>
      <w:proofErr w:type="spellStart"/>
      <w:r>
        <w:rPr>
          <w:rFonts w:ascii="Roboto" w:eastAsia="Roboto" w:hAnsi="Roboto" w:cs="Roboto"/>
          <w:sz w:val="18"/>
          <w:szCs w:val="18"/>
        </w:rPr>
        <w:t>processing</w:t>
      </w:r>
      <w:proofErr w:type="spellEnd"/>
      <w:r>
        <w:rPr>
          <w:rFonts w:ascii="Roboto" w:eastAsia="Roboto" w:hAnsi="Roboto" w:cs="Roboto"/>
          <w:sz w:val="18"/>
          <w:szCs w:val="18"/>
        </w:rPr>
        <w:t>).</w:t>
      </w:r>
    </w:p>
    <w:p w14:paraId="41B28DF3" w14:textId="77777777" w:rsidR="00A142E6" w:rsidRDefault="00821028">
      <w:pPr>
        <w:shd w:val="clear" w:color="auto" w:fill="FFFFFF"/>
        <w:spacing w:after="200"/>
        <w:jc w:val="both"/>
        <w:rPr>
          <w:rFonts w:ascii="Roboto" w:eastAsia="Roboto" w:hAnsi="Roboto" w:cs="Roboto"/>
          <w:sz w:val="18"/>
          <w:szCs w:val="18"/>
        </w:rPr>
      </w:pPr>
      <w:r>
        <w:rPr>
          <w:rFonts w:ascii="Roboto" w:eastAsia="Roboto" w:hAnsi="Roboto" w:cs="Roboto"/>
          <w:sz w:val="18"/>
          <w:szCs w:val="18"/>
        </w:rPr>
        <w:lastRenderedPageBreak/>
        <w:t xml:space="preserve">Corral es conocida por sus impresionantes actuaciones audiovisuales en directo, en las que integra codificación y dibujo </w:t>
      </w:r>
      <w:r>
        <w:rPr>
          <w:rFonts w:ascii="Roboto" w:eastAsia="Roboto" w:hAnsi="Roboto" w:cs="Roboto"/>
          <w:sz w:val="18"/>
          <w:szCs w:val="18"/>
        </w:rPr>
        <w:t xml:space="preserve">en tiempo real en colaboración con músicos. Ha actuado con músicos de renombre como Jon Hopkins, Miguel Marín (alias Árbol), </w:t>
      </w:r>
      <w:proofErr w:type="spellStart"/>
      <w:r>
        <w:rPr>
          <w:rFonts w:ascii="Roboto" w:eastAsia="Roboto" w:hAnsi="Roboto" w:cs="Roboto"/>
          <w:sz w:val="18"/>
          <w:szCs w:val="18"/>
        </w:rPr>
        <w:t>Fibla</w:t>
      </w:r>
      <w:proofErr w:type="spellEnd"/>
      <w:r>
        <w:rPr>
          <w:rFonts w:ascii="Roboto" w:eastAsia="Roboto" w:hAnsi="Roboto" w:cs="Roboto"/>
          <w:sz w:val="18"/>
          <w:szCs w:val="18"/>
        </w:rPr>
        <w:t xml:space="preserve"> y </w:t>
      </w:r>
      <w:proofErr w:type="spellStart"/>
      <w:r>
        <w:rPr>
          <w:rFonts w:ascii="Roboto" w:eastAsia="Roboto" w:hAnsi="Roboto" w:cs="Roboto"/>
          <w:sz w:val="18"/>
          <w:szCs w:val="18"/>
        </w:rPr>
        <w:t>Stendhal</w:t>
      </w:r>
      <w:proofErr w:type="spellEnd"/>
      <w:r>
        <w:rPr>
          <w:rFonts w:ascii="Roboto" w:eastAsia="Roboto" w:hAnsi="Roboto" w:cs="Roboto"/>
          <w:sz w:val="18"/>
          <w:szCs w:val="18"/>
        </w:rPr>
        <w:t xml:space="preserve"> </w:t>
      </w:r>
      <w:proofErr w:type="spellStart"/>
      <w:r>
        <w:rPr>
          <w:rFonts w:ascii="Roboto" w:eastAsia="Roboto" w:hAnsi="Roboto" w:cs="Roboto"/>
          <w:sz w:val="18"/>
          <w:szCs w:val="18"/>
        </w:rPr>
        <w:t>Syndrome</w:t>
      </w:r>
      <w:proofErr w:type="spellEnd"/>
      <w:r>
        <w:rPr>
          <w:rFonts w:ascii="Roboto" w:eastAsia="Roboto" w:hAnsi="Roboto" w:cs="Roboto"/>
          <w:sz w:val="18"/>
          <w:szCs w:val="18"/>
        </w:rPr>
        <w:t xml:space="preserve">. El trabajo de Corral se ha expuesto en festivales y eventos como </w:t>
      </w:r>
      <w:proofErr w:type="spellStart"/>
      <w:r>
        <w:rPr>
          <w:rFonts w:ascii="Roboto" w:eastAsia="Roboto" w:hAnsi="Roboto" w:cs="Roboto"/>
          <w:sz w:val="18"/>
          <w:szCs w:val="18"/>
        </w:rPr>
        <w:t>Future</w:t>
      </w:r>
      <w:proofErr w:type="spellEnd"/>
      <w:r>
        <w:rPr>
          <w:rFonts w:ascii="Roboto" w:eastAsia="Roboto" w:hAnsi="Roboto" w:cs="Roboto"/>
          <w:sz w:val="18"/>
          <w:szCs w:val="18"/>
        </w:rPr>
        <w:t xml:space="preserve"> </w:t>
      </w:r>
      <w:proofErr w:type="spellStart"/>
      <w:r>
        <w:rPr>
          <w:rFonts w:ascii="Roboto" w:eastAsia="Roboto" w:hAnsi="Roboto" w:cs="Roboto"/>
          <w:sz w:val="18"/>
          <w:szCs w:val="18"/>
        </w:rPr>
        <w:t>Everything</w:t>
      </w:r>
      <w:proofErr w:type="spellEnd"/>
      <w:r>
        <w:rPr>
          <w:rFonts w:ascii="Roboto" w:eastAsia="Roboto" w:hAnsi="Roboto" w:cs="Roboto"/>
          <w:sz w:val="18"/>
          <w:szCs w:val="18"/>
        </w:rPr>
        <w:t xml:space="preserve">, </w:t>
      </w:r>
      <w:proofErr w:type="spellStart"/>
      <w:r>
        <w:rPr>
          <w:rFonts w:ascii="Roboto" w:eastAsia="Roboto" w:hAnsi="Roboto" w:cs="Roboto"/>
          <w:sz w:val="18"/>
          <w:szCs w:val="18"/>
        </w:rPr>
        <w:t>Alpha-ville</w:t>
      </w:r>
      <w:proofErr w:type="spellEnd"/>
      <w:r>
        <w:rPr>
          <w:rFonts w:ascii="Roboto" w:eastAsia="Roboto" w:hAnsi="Roboto" w:cs="Roboto"/>
          <w:sz w:val="18"/>
          <w:szCs w:val="18"/>
        </w:rPr>
        <w:t xml:space="preserve"> Festival</w:t>
      </w:r>
      <w:r>
        <w:rPr>
          <w:rFonts w:ascii="Roboto" w:eastAsia="Roboto" w:hAnsi="Roboto" w:cs="Roboto"/>
          <w:sz w:val="18"/>
          <w:szCs w:val="18"/>
        </w:rPr>
        <w:t xml:space="preserve">, Sonar, Primavera </w:t>
      </w:r>
      <w:proofErr w:type="spellStart"/>
      <w:r>
        <w:rPr>
          <w:rFonts w:ascii="Roboto" w:eastAsia="Roboto" w:hAnsi="Roboto" w:cs="Roboto"/>
          <w:sz w:val="18"/>
          <w:szCs w:val="18"/>
        </w:rPr>
        <w:t>Sound</w:t>
      </w:r>
      <w:proofErr w:type="spellEnd"/>
      <w:r>
        <w:rPr>
          <w:rFonts w:ascii="Roboto" w:eastAsia="Roboto" w:hAnsi="Roboto" w:cs="Roboto"/>
          <w:sz w:val="18"/>
          <w:szCs w:val="18"/>
        </w:rPr>
        <w:t xml:space="preserve"> y LEV.</w:t>
      </w:r>
    </w:p>
    <w:p w14:paraId="79FC7CAA" w14:textId="77777777" w:rsidR="00A142E6" w:rsidRDefault="00821028">
      <w:pPr>
        <w:shd w:val="clear" w:color="auto" w:fill="FFFFFF"/>
        <w:spacing w:after="200"/>
        <w:jc w:val="both"/>
        <w:rPr>
          <w:rFonts w:ascii="Roboto" w:eastAsia="Roboto" w:hAnsi="Roboto" w:cs="Roboto"/>
          <w:sz w:val="18"/>
          <w:szCs w:val="18"/>
        </w:rPr>
      </w:pPr>
      <w:r>
        <w:rPr>
          <w:rFonts w:ascii="Roboto" w:eastAsia="Roboto" w:hAnsi="Roboto" w:cs="Roboto"/>
          <w:sz w:val="18"/>
          <w:szCs w:val="18"/>
        </w:rPr>
        <w:t>Esta artista dispone de su blog.albagcorral.com</w:t>
      </w:r>
    </w:p>
    <w:p w14:paraId="66477A58" w14:textId="77777777" w:rsidR="00A142E6" w:rsidRDefault="00821028">
      <w:pPr>
        <w:spacing w:after="200" w:line="259" w:lineRule="auto"/>
        <w:rPr>
          <w:rFonts w:ascii="Roboto" w:eastAsia="Roboto" w:hAnsi="Roboto" w:cs="Roboto"/>
          <w:sz w:val="18"/>
          <w:szCs w:val="18"/>
        </w:rPr>
      </w:pPr>
      <w:r>
        <w:rPr>
          <w:rFonts w:ascii="Roboto" w:eastAsia="Roboto" w:hAnsi="Roboto" w:cs="Roboto"/>
          <w:sz w:val="18"/>
          <w:szCs w:val="18"/>
        </w:rPr>
        <w:t>Hashtag: #AlbaCorralLlum2024WestfieldGlories</w:t>
      </w:r>
    </w:p>
    <w:p w14:paraId="5F2D7415" w14:textId="77777777" w:rsidR="00A142E6" w:rsidRDefault="00A142E6">
      <w:pPr>
        <w:spacing w:after="200" w:line="240" w:lineRule="auto"/>
        <w:rPr>
          <w:sz w:val="18"/>
          <w:szCs w:val="18"/>
        </w:rPr>
      </w:pPr>
    </w:p>
    <w:p w14:paraId="6DCB3BF8" w14:textId="77777777" w:rsidR="00A142E6" w:rsidRDefault="00821028">
      <w:pPr>
        <w:spacing w:after="200"/>
        <w:rPr>
          <w:rFonts w:ascii="Roboto" w:eastAsia="Roboto" w:hAnsi="Roboto" w:cs="Roboto"/>
          <w:b/>
          <w:color w:val="990000"/>
          <w:sz w:val="18"/>
          <w:szCs w:val="18"/>
        </w:rPr>
      </w:pPr>
      <w:r>
        <w:rPr>
          <w:rFonts w:ascii="Roboto" w:eastAsia="Roboto" w:hAnsi="Roboto" w:cs="Roboto"/>
          <w:b/>
          <w:color w:val="990000"/>
          <w:sz w:val="18"/>
          <w:szCs w:val="18"/>
        </w:rPr>
        <w:t xml:space="preserve">Más información - </w:t>
      </w:r>
      <w:proofErr w:type="spellStart"/>
      <w:r>
        <w:rPr>
          <w:rFonts w:ascii="Roboto" w:eastAsia="Roboto" w:hAnsi="Roboto" w:cs="Roboto"/>
          <w:b/>
          <w:color w:val="990000"/>
          <w:sz w:val="18"/>
          <w:szCs w:val="18"/>
        </w:rPr>
        <w:t>Probably</w:t>
      </w:r>
      <w:proofErr w:type="spellEnd"/>
      <w:r>
        <w:rPr>
          <w:rFonts w:ascii="Roboto" w:eastAsia="Roboto" w:hAnsi="Roboto" w:cs="Roboto"/>
          <w:b/>
          <w:color w:val="990000"/>
          <w:sz w:val="18"/>
          <w:szCs w:val="18"/>
        </w:rPr>
        <w:t xml:space="preserve"> </w:t>
      </w:r>
      <w:proofErr w:type="spellStart"/>
      <w:r>
        <w:rPr>
          <w:rFonts w:ascii="Roboto" w:eastAsia="Roboto" w:hAnsi="Roboto" w:cs="Roboto"/>
          <w:b/>
          <w:color w:val="990000"/>
          <w:sz w:val="18"/>
          <w:szCs w:val="18"/>
        </w:rPr>
        <w:t>Wrong</w:t>
      </w:r>
      <w:proofErr w:type="spellEnd"/>
    </w:p>
    <w:p w14:paraId="28C879FA" w14:textId="77777777" w:rsidR="00A142E6" w:rsidRDefault="00821028">
      <w:pPr>
        <w:spacing w:after="200"/>
        <w:rPr>
          <w:rFonts w:ascii="Roboto" w:eastAsia="Roboto" w:hAnsi="Roboto" w:cs="Roboto"/>
          <w:sz w:val="18"/>
          <w:szCs w:val="18"/>
        </w:rPr>
      </w:pPr>
      <w:r>
        <w:rPr>
          <w:rFonts w:ascii="Roboto" w:eastAsia="Roboto" w:hAnsi="Roboto" w:cs="Roboto"/>
          <w:sz w:val="18"/>
          <w:szCs w:val="18"/>
        </w:rPr>
        <w:t>Esther Rovira - erovira@pwpr.es | 638189615</w:t>
      </w:r>
    </w:p>
    <w:p w14:paraId="2DFC406A" w14:textId="77777777" w:rsidR="00A142E6" w:rsidRDefault="00821028">
      <w:pPr>
        <w:spacing w:after="200"/>
        <w:rPr>
          <w:rFonts w:ascii="Calibri" w:eastAsia="Calibri" w:hAnsi="Calibri" w:cs="Calibri"/>
          <w:b/>
          <w:u w:val="single"/>
        </w:rPr>
      </w:pPr>
      <w:r>
        <w:rPr>
          <w:rFonts w:ascii="Roboto" w:eastAsia="Roboto" w:hAnsi="Roboto" w:cs="Roboto"/>
          <w:sz w:val="18"/>
          <w:szCs w:val="18"/>
        </w:rPr>
        <w:t>Andrea Linares - alinares@pwpr.es | 609324183</w:t>
      </w:r>
    </w:p>
    <w:sectPr w:rsidR="00A142E6">
      <w:headerReference w:type="default" r:id="rId9"/>
      <w:footerReference w:type="default" r:id="rId10"/>
      <w:pgSz w:w="11909" w:h="16834"/>
      <w:pgMar w:top="1417" w:right="1440" w:bottom="1108"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EDA0BB" w14:textId="77777777" w:rsidR="00821028" w:rsidRDefault="00821028">
      <w:pPr>
        <w:spacing w:line="240" w:lineRule="auto"/>
      </w:pPr>
      <w:r>
        <w:separator/>
      </w:r>
    </w:p>
  </w:endnote>
  <w:endnote w:type="continuationSeparator" w:id="0">
    <w:p w14:paraId="5266CA72" w14:textId="77777777" w:rsidR="00821028" w:rsidRDefault="0082102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variable"/>
    <w:sig w:usb0="00000001"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D6054F" w14:textId="77777777" w:rsidR="00A142E6" w:rsidRDefault="00A142E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A1BB51" w14:textId="77777777" w:rsidR="00821028" w:rsidRDefault="00821028">
      <w:pPr>
        <w:spacing w:line="240" w:lineRule="auto"/>
      </w:pPr>
      <w:r>
        <w:separator/>
      </w:r>
    </w:p>
  </w:footnote>
  <w:footnote w:type="continuationSeparator" w:id="0">
    <w:p w14:paraId="51A06660" w14:textId="77777777" w:rsidR="00821028" w:rsidRDefault="0082102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91C6EA" w14:textId="77777777" w:rsidR="00A142E6" w:rsidRDefault="00821028">
    <w:pPr>
      <w:jc w:val="right"/>
      <w:rPr>
        <w:b/>
        <w:sz w:val="24"/>
        <w:szCs w:val="24"/>
      </w:rPr>
    </w:pPr>
    <w:r>
      <w:rPr>
        <w:noProof/>
        <w:lang w:val="ca-ES" w:eastAsia="ca-ES"/>
      </w:rPr>
      <w:drawing>
        <wp:anchor distT="114300" distB="114300" distL="114300" distR="114300" simplePos="0" relativeHeight="251658240" behindDoc="0" locked="0" layoutInCell="1" hidden="0" allowOverlap="1" wp14:anchorId="783F9F91" wp14:editId="3BD97483">
          <wp:simplePos x="0" y="0"/>
          <wp:positionH relativeFrom="column">
            <wp:posOffset>-304793</wp:posOffset>
          </wp:positionH>
          <wp:positionV relativeFrom="paragraph">
            <wp:posOffset>-180970</wp:posOffset>
          </wp:positionV>
          <wp:extent cx="1347788" cy="812788"/>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347788" cy="812788"/>
                  </a:xfrm>
                  <a:prstGeom prst="rect">
                    <a:avLst/>
                  </a:prstGeom>
                  <a:ln/>
                </pic:spPr>
              </pic:pic>
            </a:graphicData>
          </a:graphic>
        </wp:anchor>
      </w:drawing>
    </w:r>
  </w:p>
  <w:p w14:paraId="2288F1BA" w14:textId="77777777" w:rsidR="00A142E6" w:rsidRDefault="00A142E6">
    <w:pPr>
      <w:jc w:val="right"/>
      <w:rPr>
        <w:b/>
        <w:sz w:val="24"/>
        <w:szCs w:val="24"/>
      </w:rPr>
    </w:pPr>
  </w:p>
  <w:p w14:paraId="7AAE23A4" w14:textId="77777777" w:rsidR="00A142E6" w:rsidRDefault="00A142E6">
    <w:pPr>
      <w:jc w:val="right"/>
      <w:rPr>
        <w:b/>
        <w:sz w:val="24"/>
        <w:szCs w:val="24"/>
      </w:rPr>
    </w:pPr>
  </w:p>
  <w:p w14:paraId="059A37D4" w14:textId="77777777" w:rsidR="00A142E6" w:rsidRDefault="00A142E6">
    <w:pPr>
      <w:jc w:val="right"/>
      <w:rPr>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C26E26"/>
    <w:multiLevelType w:val="multilevel"/>
    <w:tmpl w:val="D368D5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2E6"/>
    <w:rsid w:val="000728CB"/>
    <w:rsid w:val="00284F55"/>
    <w:rsid w:val="0056658C"/>
    <w:rsid w:val="00821028"/>
    <w:rsid w:val="00A142E6"/>
    <w:rsid w:val="00A47F45"/>
    <w:rsid w:val="00C72365"/>
    <w:rsid w:val="00E013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A8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ol1">
    <w:name w:val="heading 1"/>
    <w:basedOn w:val="Normal"/>
    <w:next w:val="Normal"/>
    <w:uiPriority w:val="9"/>
    <w:qFormat/>
    <w:pPr>
      <w:keepNext/>
      <w:keepLines/>
      <w:spacing w:before="400" w:after="120"/>
      <w:outlineLvl w:val="0"/>
    </w:pPr>
    <w:rPr>
      <w:sz w:val="40"/>
      <w:szCs w:val="40"/>
    </w:rPr>
  </w:style>
  <w:style w:type="paragraph" w:styleId="Ttol2">
    <w:name w:val="heading 2"/>
    <w:basedOn w:val="Normal"/>
    <w:next w:val="Normal"/>
    <w:uiPriority w:val="9"/>
    <w:semiHidden/>
    <w:unhideWhenUsed/>
    <w:qFormat/>
    <w:pPr>
      <w:keepNext/>
      <w:keepLines/>
      <w:spacing w:before="360" w:after="120"/>
      <w:outlineLvl w:val="1"/>
    </w:pPr>
    <w:rPr>
      <w:sz w:val="32"/>
      <w:szCs w:val="32"/>
    </w:rPr>
  </w:style>
  <w:style w:type="paragraph" w:styleId="Ttol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ol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ol5">
    <w:name w:val="heading 5"/>
    <w:basedOn w:val="Normal"/>
    <w:next w:val="Normal"/>
    <w:uiPriority w:val="9"/>
    <w:semiHidden/>
    <w:unhideWhenUsed/>
    <w:qFormat/>
    <w:pPr>
      <w:keepNext/>
      <w:keepLines/>
      <w:spacing w:before="240" w:after="80"/>
      <w:outlineLvl w:val="4"/>
    </w:pPr>
    <w:rPr>
      <w:color w:val="666666"/>
    </w:rPr>
  </w:style>
  <w:style w:type="paragraph" w:styleId="Ttol6">
    <w:name w:val="heading 6"/>
    <w:basedOn w:val="Normal"/>
    <w:next w:val="Normal"/>
    <w:uiPriority w:val="9"/>
    <w:semiHidden/>
    <w:unhideWhenUsed/>
    <w:qFormat/>
    <w:pPr>
      <w:keepNext/>
      <w:keepLines/>
      <w:spacing w:before="240" w:after="80"/>
      <w:outlineLvl w:val="5"/>
    </w:pPr>
    <w:rPr>
      <w:i/>
      <w:color w:val="66666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tol">
    <w:name w:val="Title"/>
    <w:basedOn w:val="Normal"/>
    <w:next w:val="Normal"/>
    <w:uiPriority w:val="10"/>
    <w:qFormat/>
    <w:pPr>
      <w:keepNext/>
      <w:keepLines/>
      <w:spacing w:after="60"/>
    </w:pPr>
    <w:rPr>
      <w:sz w:val="52"/>
      <w:szCs w:val="52"/>
    </w:rPr>
  </w:style>
  <w:style w:type="paragraph" w:styleId="Subttol">
    <w:name w:val="Subtitle"/>
    <w:basedOn w:val="Normal"/>
    <w:next w:val="Normal"/>
    <w:uiPriority w:val="11"/>
    <w:qFormat/>
    <w:pPr>
      <w:keepNext/>
      <w:keepLines/>
      <w:spacing w:after="320"/>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s" w:eastAsia="es-E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ol1">
    <w:name w:val="heading 1"/>
    <w:basedOn w:val="Normal"/>
    <w:next w:val="Normal"/>
    <w:uiPriority w:val="9"/>
    <w:qFormat/>
    <w:pPr>
      <w:keepNext/>
      <w:keepLines/>
      <w:spacing w:before="400" w:after="120"/>
      <w:outlineLvl w:val="0"/>
    </w:pPr>
    <w:rPr>
      <w:sz w:val="40"/>
      <w:szCs w:val="40"/>
    </w:rPr>
  </w:style>
  <w:style w:type="paragraph" w:styleId="Ttol2">
    <w:name w:val="heading 2"/>
    <w:basedOn w:val="Normal"/>
    <w:next w:val="Normal"/>
    <w:uiPriority w:val="9"/>
    <w:semiHidden/>
    <w:unhideWhenUsed/>
    <w:qFormat/>
    <w:pPr>
      <w:keepNext/>
      <w:keepLines/>
      <w:spacing w:before="360" w:after="120"/>
      <w:outlineLvl w:val="1"/>
    </w:pPr>
    <w:rPr>
      <w:sz w:val="32"/>
      <w:szCs w:val="32"/>
    </w:rPr>
  </w:style>
  <w:style w:type="paragraph" w:styleId="Ttol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ol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ol5">
    <w:name w:val="heading 5"/>
    <w:basedOn w:val="Normal"/>
    <w:next w:val="Normal"/>
    <w:uiPriority w:val="9"/>
    <w:semiHidden/>
    <w:unhideWhenUsed/>
    <w:qFormat/>
    <w:pPr>
      <w:keepNext/>
      <w:keepLines/>
      <w:spacing w:before="240" w:after="80"/>
      <w:outlineLvl w:val="4"/>
    </w:pPr>
    <w:rPr>
      <w:color w:val="666666"/>
    </w:rPr>
  </w:style>
  <w:style w:type="paragraph" w:styleId="Ttol6">
    <w:name w:val="heading 6"/>
    <w:basedOn w:val="Normal"/>
    <w:next w:val="Normal"/>
    <w:uiPriority w:val="9"/>
    <w:semiHidden/>
    <w:unhideWhenUsed/>
    <w:qFormat/>
    <w:pPr>
      <w:keepNext/>
      <w:keepLines/>
      <w:spacing w:before="240" w:after="80"/>
      <w:outlineLvl w:val="5"/>
    </w:pPr>
    <w:rPr>
      <w:i/>
      <w:color w:val="66666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tol">
    <w:name w:val="Title"/>
    <w:basedOn w:val="Normal"/>
    <w:next w:val="Normal"/>
    <w:uiPriority w:val="10"/>
    <w:qFormat/>
    <w:pPr>
      <w:keepNext/>
      <w:keepLines/>
      <w:spacing w:after="60"/>
    </w:pPr>
    <w:rPr>
      <w:sz w:val="52"/>
      <w:szCs w:val="52"/>
    </w:rPr>
  </w:style>
  <w:style w:type="paragraph" w:styleId="Subttol">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2qpsHPjwvzIpXfX+IM48BI1a8A==">CgMxLjA4AHIhMTVnc09BdElnSk1XajhlLWxRS0RfQ0p1M2lvbkVxcWdu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1071</Words>
  <Characters>6106</Characters>
  <Application>Microsoft Office Word</Application>
  <DocSecurity>0</DocSecurity>
  <Lines>50</Lines>
  <Paragraphs>14</Paragraphs>
  <ScaleCrop>false</ScaleCrop>
  <HeadingPairs>
    <vt:vector size="2" baseType="variant">
      <vt:variant>
        <vt:lpstr>Títol</vt:lpstr>
      </vt:variant>
      <vt:variant>
        <vt:i4>1</vt:i4>
      </vt:variant>
    </vt:vector>
  </HeadingPairs>
  <TitlesOfParts>
    <vt:vector size="1" baseType="lpstr">
      <vt:lpstr/>
    </vt:vector>
  </TitlesOfParts>
  <Company>IMI</Company>
  <LinksUpToDate>false</LinksUpToDate>
  <CharactersWithSpaces>7163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Claudia</dc:creator>
  <cp:lastModifiedBy>Ajuntament de Barcelona</cp:lastModifiedBy>
  <cp:revision>2</cp:revision>
  <dcterms:created xsi:type="dcterms:W3CDTF">2024-01-11T15:50:00Z</dcterms:created>
  <dcterms:modified xsi:type="dcterms:W3CDTF">2024-01-11T15:50:00Z</dcterms:modified>
</cp:coreProperties>
</file>