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36FB03" w14:textId="77777777" w:rsidR="004F2F4D" w:rsidRDefault="00000000">
      <w:pPr>
        <w:jc w:val="right"/>
        <w:rPr>
          <w:rFonts w:ascii="Roboto" w:eastAsia="Roboto" w:hAnsi="Roboto" w:cs="Roboto"/>
          <w:u w:val="single"/>
        </w:rPr>
      </w:pPr>
      <w:r>
        <w:rPr>
          <w:rFonts w:ascii="Roboto" w:eastAsia="Roboto" w:hAnsi="Roboto" w:cs="Roboto"/>
          <w:u w:val="single"/>
        </w:rPr>
        <w:t>NOTA DE PRENSA</w:t>
      </w:r>
    </w:p>
    <w:p w14:paraId="1F48A990" w14:textId="77777777" w:rsidR="004F2F4D" w:rsidRDefault="004F2F4D">
      <w:pPr>
        <w:rPr>
          <w:rFonts w:ascii="Roboto" w:eastAsia="Roboto" w:hAnsi="Roboto" w:cs="Roboto"/>
          <w:b/>
          <w:sz w:val="24"/>
          <w:szCs w:val="24"/>
        </w:rPr>
      </w:pPr>
    </w:p>
    <w:p w14:paraId="419DBC60" w14:textId="77777777" w:rsidR="004F2F4D" w:rsidRDefault="00000000">
      <w:pPr>
        <w:jc w:val="center"/>
        <w:rPr>
          <w:rFonts w:ascii="Roboto" w:eastAsia="Roboto" w:hAnsi="Roboto" w:cs="Roboto"/>
          <w:b/>
          <w:sz w:val="36"/>
          <w:szCs w:val="36"/>
        </w:rPr>
      </w:pPr>
      <w:r>
        <w:rPr>
          <w:rFonts w:ascii="Roboto" w:eastAsia="Roboto" w:hAnsi="Roboto" w:cs="Roboto"/>
          <w:b/>
          <w:sz w:val="36"/>
          <w:szCs w:val="36"/>
        </w:rPr>
        <w:t>¡Westfield Glòries celebra la Navidad con ‘The Christmas House’, chocolate caliente y mucha música!</w:t>
      </w:r>
    </w:p>
    <w:p w14:paraId="5B507827" w14:textId="77777777" w:rsidR="004F2F4D" w:rsidRDefault="004F2F4D">
      <w:pPr>
        <w:jc w:val="both"/>
        <w:rPr>
          <w:rFonts w:ascii="Roboto" w:eastAsia="Roboto" w:hAnsi="Roboto" w:cs="Roboto"/>
          <w:b/>
          <w:sz w:val="20"/>
          <w:szCs w:val="20"/>
        </w:rPr>
      </w:pPr>
    </w:p>
    <w:p w14:paraId="391E62BC" w14:textId="77777777" w:rsidR="004F2F4D" w:rsidRDefault="004F2F4D">
      <w:pPr>
        <w:jc w:val="both"/>
        <w:rPr>
          <w:rFonts w:ascii="Roboto" w:eastAsia="Roboto" w:hAnsi="Roboto" w:cs="Roboto"/>
          <w:b/>
          <w:sz w:val="20"/>
          <w:szCs w:val="20"/>
        </w:rPr>
      </w:pPr>
    </w:p>
    <w:p w14:paraId="5DBE95B8" w14:textId="77777777" w:rsidR="004F2F4D" w:rsidRDefault="00000000">
      <w:pPr>
        <w:numPr>
          <w:ilvl w:val="0"/>
          <w:numId w:val="1"/>
        </w:numPr>
        <w:jc w:val="both"/>
        <w:rPr>
          <w:rFonts w:ascii="Roboto" w:eastAsia="Roboto" w:hAnsi="Roboto" w:cs="Roboto"/>
          <w:b/>
        </w:rPr>
      </w:pPr>
      <w:r>
        <w:rPr>
          <w:rFonts w:ascii="Roboto" w:eastAsia="Roboto" w:hAnsi="Roboto" w:cs="Roboto"/>
          <w:b/>
        </w:rPr>
        <w:t>Del 6 de diciembre al 5 de enero, Westfield Glòries vivirá la magia de la Navidad con diferentes actividades familiares y la casita de Papá Noel y los Reyes Magos</w:t>
      </w:r>
    </w:p>
    <w:p w14:paraId="7382A25C" w14:textId="77777777" w:rsidR="004F2F4D" w:rsidRDefault="00000000">
      <w:pPr>
        <w:numPr>
          <w:ilvl w:val="0"/>
          <w:numId w:val="1"/>
        </w:numPr>
        <w:jc w:val="both"/>
        <w:rPr>
          <w:rFonts w:ascii="Roboto" w:eastAsia="Roboto" w:hAnsi="Roboto" w:cs="Roboto"/>
          <w:b/>
        </w:rPr>
      </w:pPr>
      <w:r>
        <w:rPr>
          <w:rFonts w:ascii="Roboto" w:eastAsia="Roboto" w:hAnsi="Roboto" w:cs="Roboto"/>
          <w:b/>
        </w:rPr>
        <w:t>El centro ha instalado un enorme árbol de Navidad iluminado de 27 metros de altura, uno de los más altos de Barcelona</w:t>
      </w:r>
    </w:p>
    <w:p w14:paraId="759BA08D" w14:textId="77777777" w:rsidR="004F2F4D" w:rsidRDefault="004F2F4D">
      <w:pPr>
        <w:jc w:val="both"/>
        <w:rPr>
          <w:rFonts w:ascii="Roboto" w:eastAsia="Roboto" w:hAnsi="Roboto" w:cs="Roboto"/>
          <w:b/>
          <w:sz w:val="36"/>
          <w:szCs w:val="36"/>
        </w:rPr>
      </w:pPr>
    </w:p>
    <w:p w14:paraId="6E6B283F" w14:textId="77777777" w:rsidR="004F2F4D" w:rsidRDefault="00000000">
      <w:pPr>
        <w:jc w:val="both"/>
        <w:rPr>
          <w:rFonts w:ascii="Roboto" w:eastAsia="Roboto" w:hAnsi="Roboto" w:cs="Roboto"/>
          <w:sz w:val="20"/>
          <w:szCs w:val="20"/>
        </w:rPr>
      </w:pPr>
      <w:r>
        <w:rPr>
          <w:rFonts w:ascii="Roboto" w:eastAsia="Roboto" w:hAnsi="Roboto" w:cs="Roboto"/>
          <w:i/>
          <w:sz w:val="20"/>
          <w:szCs w:val="20"/>
        </w:rPr>
        <w:t xml:space="preserve">Barcelona, 29 de noviembre de 2023 </w:t>
      </w:r>
      <w:r>
        <w:rPr>
          <w:rFonts w:ascii="Roboto" w:eastAsia="Roboto" w:hAnsi="Roboto" w:cs="Roboto"/>
          <w:sz w:val="20"/>
          <w:szCs w:val="20"/>
        </w:rPr>
        <w:t xml:space="preserve">- Del </w:t>
      </w:r>
      <w:r>
        <w:rPr>
          <w:rFonts w:ascii="Roboto" w:eastAsia="Roboto" w:hAnsi="Roboto" w:cs="Roboto"/>
          <w:b/>
          <w:sz w:val="20"/>
          <w:szCs w:val="20"/>
        </w:rPr>
        <w:t>6 de diciembre al 5 de enero</w:t>
      </w:r>
      <w:r>
        <w:rPr>
          <w:rFonts w:ascii="Roboto" w:eastAsia="Roboto" w:hAnsi="Roboto" w:cs="Roboto"/>
          <w:sz w:val="20"/>
          <w:szCs w:val="20"/>
        </w:rPr>
        <w:t>, ¡vive la Navidad en Westfield Glòries! El centro comercial propone actividades para toda la familia para disfrutar juntos de la época más mágica del año.</w:t>
      </w:r>
    </w:p>
    <w:p w14:paraId="1FF3EFCD" w14:textId="77777777" w:rsidR="004F2F4D" w:rsidRDefault="004F2F4D">
      <w:pPr>
        <w:jc w:val="both"/>
        <w:rPr>
          <w:rFonts w:ascii="Roboto" w:eastAsia="Roboto" w:hAnsi="Roboto" w:cs="Roboto"/>
          <w:sz w:val="20"/>
          <w:szCs w:val="20"/>
        </w:rPr>
      </w:pPr>
    </w:p>
    <w:p w14:paraId="6C434923" w14:textId="77777777" w:rsidR="004F2F4D" w:rsidRDefault="00000000">
      <w:pPr>
        <w:jc w:val="both"/>
        <w:rPr>
          <w:rFonts w:ascii="Roboto" w:eastAsia="Roboto" w:hAnsi="Roboto" w:cs="Roboto"/>
          <w:sz w:val="20"/>
          <w:szCs w:val="20"/>
          <w:highlight w:val="white"/>
        </w:rPr>
      </w:pPr>
      <w:r>
        <w:rPr>
          <w:rFonts w:ascii="Roboto" w:eastAsia="Roboto" w:hAnsi="Roboto" w:cs="Roboto"/>
          <w:sz w:val="20"/>
          <w:szCs w:val="20"/>
        </w:rPr>
        <w:t xml:space="preserve">En la planta calle, se encontrará </w:t>
      </w:r>
      <w:r>
        <w:rPr>
          <w:rFonts w:ascii="Roboto" w:eastAsia="Roboto" w:hAnsi="Roboto" w:cs="Roboto"/>
          <w:b/>
          <w:sz w:val="20"/>
          <w:szCs w:val="20"/>
        </w:rPr>
        <w:t>‘The Christmas House’</w:t>
      </w:r>
      <w:r>
        <w:rPr>
          <w:rFonts w:ascii="Roboto" w:eastAsia="Roboto" w:hAnsi="Roboto" w:cs="Roboto"/>
          <w:sz w:val="20"/>
          <w:szCs w:val="20"/>
        </w:rPr>
        <w:t xml:space="preserve">, </w:t>
      </w:r>
      <w:r>
        <w:rPr>
          <w:rFonts w:ascii="Roboto" w:eastAsia="Roboto" w:hAnsi="Roboto" w:cs="Roboto"/>
          <w:sz w:val="20"/>
          <w:szCs w:val="20"/>
          <w:highlight w:val="white"/>
        </w:rPr>
        <w:t xml:space="preserve">una casita donde los niños y niñas podrán entregar sus cartas a </w:t>
      </w:r>
      <w:r>
        <w:rPr>
          <w:rFonts w:ascii="Roboto" w:eastAsia="Roboto" w:hAnsi="Roboto" w:cs="Roboto"/>
          <w:b/>
          <w:sz w:val="20"/>
          <w:szCs w:val="20"/>
          <w:highlight w:val="white"/>
        </w:rPr>
        <w:t>Papá Noel</w:t>
      </w:r>
      <w:r>
        <w:rPr>
          <w:rFonts w:ascii="Roboto" w:eastAsia="Roboto" w:hAnsi="Roboto" w:cs="Roboto"/>
          <w:sz w:val="20"/>
          <w:szCs w:val="20"/>
          <w:highlight w:val="white"/>
        </w:rPr>
        <w:t xml:space="preserve"> (del 6 al 24 de diciembre) y a los </w:t>
      </w:r>
      <w:r>
        <w:rPr>
          <w:rFonts w:ascii="Roboto" w:eastAsia="Roboto" w:hAnsi="Roboto" w:cs="Roboto"/>
          <w:b/>
          <w:sz w:val="20"/>
          <w:szCs w:val="20"/>
          <w:highlight w:val="white"/>
        </w:rPr>
        <w:t xml:space="preserve">Reyes Magos </w:t>
      </w:r>
      <w:r>
        <w:rPr>
          <w:rFonts w:ascii="Roboto" w:eastAsia="Roboto" w:hAnsi="Roboto" w:cs="Roboto"/>
          <w:sz w:val="20"/>
          <w:szCs w:val="20"/>
          <w:highlight w:val="white"/>
        </w:rPr>
        <w:t>(del 27 de diciembre al 5 de enero), que les estarán esperando para conocer sus deseos para la Navidad y sacarse una fotografía juntos. También podrán participar allí en juegos y talleres de la mano de las marcas del centro comercial.</w:t>
      </w:r>
    </w:p>
    <w:p w14:paraId="6C59B05C" w14:textId="77777777" w:rsidR="004F2F4D" w:rsidRDefault="004F2F4D">
      <w:pPr>
        <w:jc w:val="both"/>
        <w:rPr>
          <w:rFonts w:ascii="Roboto" w:eastAsia="Roboto" w:hAnsi="Roboto" w:cs="Roboto"/>
          <w:sz w:val="20"/>
          <w:szCs w:val="20"/>
          <w:highlight w:val="white"/>
        </w:rPr>
      </w:pPr>
    </w:p>
    <w:p w14:paraId="47CFA1F2" w14:textId="77777777" w:rsidR="004F2F4D" w:rsidRDefault="00000000">
      <w:pPr>
        <w:jc w:val="both"/>
        <w:rPr>
          <w:rFonts w:ascii="Roboto" w:eastAsia="Roboto" w:hAnsi="Roboto" w:cs="Roboto"/>
          <w:sz w:val="20"/>
          <w:szCs w:val="20"/>
          <w:highlight w:val="white"/>
        </w:rPr>
      </w:pPr>
      <w:r>
        <w:rPr>
          <w:rFonts w:ascii="Roboto" w:eastAsia="Roboto" w:hAnsi="Roboto" w:cs="Roboto"/>
          <w:sz w:val="20"/>
          <w:szCs w:val="20"/>
          <w:highlight w:val="white"/>
        </w:rPr>
        <w:t>El 7 de diciembre, a las 17:30 h, los visitantes se impregnarán del espíritu navideño con los villancicos de</w:t>
      </w:r>
      <w:r>
        <w:rPr>
          <w:rFonts w:ascii="Roboto" w:eastAsia="Roboto" w:hAnsi="Roboto" w:cs="Roboto"/>
          <w:b/>
          <w:sz w:val="20"/>
          <w:szCs w:val="20"/>
          <w:highlight w:val="white"/>
        </w:rPr>
        <w:t xml:space="preserve"> </w:t>
      </w:r>
      <w:proofErr w:type="spellStart"/>
      <w:r>
        <w:rPr>
          <w:rFonts w:ascii="Roboto" w:eastAsia="Roboto" w:hAnsi="Roboto" w:cs="Roboto"/>
          <w:b/>
          <w:sz w:val="20"/>
          <w:szCs w:val="20"/>
          <w:highlight w:val="white"/>
        </w:rPr>
        <w:t>Xmas</w:t>
      </w:r>
      <w:proofErr w:type="spellEnd"/>
      <w:r>
        <w:rPr>
          <w:rFonts w:ascii="Roboto" w:eastAsia="Roboto" w:hAnsi="Roboto" w:cs="Roboto"/>
          <w:b/>
          <w:sz w:val="20"/>
          <w:szCs w:val="20"/>
          <w:highlight w:val="white"/>
        </w:rPr>
        <w:t xml:space="preserve"> Vocal </w:t>
      </w:r>
      <w:proofErr w:type="spellStart"/>
      <w:r>
        <w:rPr>
          <w:rFonts w:ascii="Roboto" w:eastAsia="Roboto" w:hAnsi="Roboto" w:cs="Roboto"/>
          <w:b/>
          <w:sz w:val="20"/>
          <w:szCs w:val="20"/>
          <w:highlight w:val="white"/>
        </w:rPr>
        <w:t>Quartet</w:t>
      </w:r>
      <w:proofErr w:type="spellEnd"/>
      <w:r>
        <w:rPr>
          <w:rFonts w:ascii="Roboto" w:eastAsia="Roboto" w:hAnsi="Roboto" w:cs="Roboto"/>
          <w:b/>
          <w:sz w:val="20"/>
          <w:szCs w:val="20"/>
          <w:highlight w:val="white"/>
        </w:rPr>
        <w:t xml:space="preserve">, </w:t>
      </w:r>
      <w:r>
        <w:rPr>
          <w:rFonts w:ascii="Roboto" w:eastAsia="Roboto" w:hAnsi="Roboto" w:cs="Roboto"/>
          <w:sz w:val="20"/>
          <w:szCs w:val="20"/>
          <w:highlight w:val="white"/>
        </w:rPr>
        <w:t xml:space="preserve">que interpretará los mejores </w:t>
      </w:r>
      <w:r>
        <w:rPr>
          <w:rFonts w:ascii="Roboto" w:eastAsia="Roboto" w:hAnsi="Roboto" w:cs="Roboto"/>
          <w:i/>
          <w:sz w:val="20"/>
          <w:szCs w:val="20"/>
          <w:highlight w:val="white"/>
        </w:rPr>
        <w:t xml:space="preserve">hits </w:t>
      </w:r>
      <w:r>
        <w:rPr>
          <w:rFonts w:ascii="Roboto" w:eastAsia="Roboto" w:hAnsi="Roboto" w:cs="Roboto"/>
          <w:sz w:val="20"/>
          <w:szCs w:val="20"/>
          <w:highlight w:val="white"/>
        </w:rPr>
        <w:t xml:space="preserve">navideños para empezar a calentar motores para las fiestas. </w:t>
      </w:r>
    </w:p>
    <w:p w14:paraId="0384A9BE" w14:textId="77777777" w:rsidR="004F2F4D" w:rsidRDefault="004F2F4D">
      <w:pPr>
        <w:jc w:val="both"/>
        <w:rPr>
          <w:rFonts w:ascii="Roboto" w:eastAsia="Roboto" w:hAnsi="Roboto" w:cs="Roboto"/>
          <w:sz w:val="20"/>
          <w:szCs w:val="20"/>
          <w:highlight w:val="white"/>
        </w:rPr>
      </w:pPr>
    </w:p>
    <w:p w14:paraId="137095EC" w14:textId="3136671C" w:rsidR="004F2F4D" w:rsidRDefault="00000000">
      <w:pPr>
        <w:jc w:val="both"/>
        <w:rPr>
          <w:rFonts w:ascii="Roboto" w:eastAsia="Roboto" w:hAnsi="Roboto" w:cs="Roboto"/>
          <w:sz w:val="20"/>
          <w:szCs w:val="20"/>
          <w:highlight w:val="white"/>
        </w:rPr>
      </w:pPr>
      <w:r>
        <w:rPr>
          <w:rFonts w:ascii="Roboto" w:eastAsia="Roboto" w:hAnsi="Roboto" w:cs="Roboto"/>
          <w:sz w:val="20"/>
          <w:szCs w:val="20"/>
          <w:highlight w:val="white"/>
        </w:rPr>
        <w:t>Además, durante todas estas fechas, los visitantes podrán disfrutar de una</w:t>
      </w:r>
      <w:r>
        <w:rPr>
          <w:rFonts w:ascii="Roboto" w:eastAsia="Roboto" w:hAnsi="Roboto" w:cs="Roboto"/>
          <w:b/>
          <w:sz w:val="20"/>
          <w:szCs w:val="20"/>
          <w:highlight w:val="white"/>
        </w:rPr>
        <w:t xml:space="preserve"> taza de chocolate caliente </w:t>
      </w:r>
      <w:r>
        <w:rPr>
          <w:rFonts w:ascii="Roboto" w:eastAsia="Roboto" w:hAnsi="Roboto" w:cs="Roboto"/>
          <w:sz w:val="20"/>
          <w:szCs w:val="20"/>
          <w:highlight w:val="white"/>
        </w:rPr>
        <w:t xml:space="preserve">y galletas de vainilla y canela en un stand de la plaza. Un porcentaje de las ventas irá destinado </w:t>
      </w:r>
      <w:r w:rsidR="00061189">
        <w:rPr>
          <w:rFonts w:ascii="Roboto" w:eastAsia="Roboto" w:hAnsi="Roboto" w:cs="Roboto"/>
          <w:sz w:val="20"/>
          <w:szCs w:val="20"/>
          <w:highlight w:val="white"/>
        </w:rPr>
        <w:t>l</w:t>
      </w:r>
      <w:r>
        <w:rPr>
          <w:rFonts w:ascii="Roboto" w:eastAsia="Roboto" w:hAnsi="Roboto" w:cs="Roboto"/>
          <w:sz w:val="20"/>
          <w:szCs w:val="20"/>
          <w:highlight w:val="white"/>
        </w:rPr>
        <w:t>a</w:t>
      </w:r>
      <w:r w:rsidR="00061189">
        <w:rPr>
          <w:rFonts w:ascii="Roboto" w:eastAsia="Roboto" w:hAnsi="Roboto" w:cs="Roboto"/>
          <w:sz w:val="20"/>
          <w:szCs w:val="20"/>
          <w:highlight w:val="white"/>
        </w:rPr>
        <w:t xml:space="preserve">s </w:t>
      </w:r>
      <w:r>
        <w:rPr>
          <w:rFonts w:ascii="Roboto" w:eastAsia="Roboto" w:hAnsi="Roboto" w:cs="Roboto"/>
          <w:sz w:val="20"/>
          <w:szCs w:val="20"/>
          <w:highlight w:val="white"/>
        </w:rPr>
        <w:t>obras sociale</w:t>
      </w:r>
      <w:r w:rsidR="00061189">
        <w:rPr>
          <w:rFonts w:ascii="Roboto" w:eastAsia="Roboto" w:hAnsi="Roboto" w:cs="Roboto"/>
          <w:sz w:val="20"/>
          <w:szCs w:val="20"/>
          <w:highlight w:val="white"/>
        </w:rPr>
        <w:t>s de</w:t>
      </w:r>
      <w:r w:rsidR="00061189" w:rsidRPr="00061189">
        <w:rPr>
          <w:rFonts w:ascii="Roboto" w:eastAsia="Roboto" w:hAnsi="Roboto" w:cs="Roboto"/>
          <w:b/>
          <w:bCs/>
          <w:sz w:val="20"/>
          <w:szCs w:val="20"/>
          <w:highlight w:val="white"/>
        </w:rPr>
        <w:t xml:space="preserve">l Club de Básquet del Clot, </w:t>
      </w:r>
      <w:r w:rsidR="00061189">
        <w:rPr>
          <w:rFonts w:ascii="Roboto" w:eastAsia="Roboto" w:hAnsi="Roboto" w:cs="Roboto"/>
          <w:b/>
          <w:bCs/>
          <w:sz w:val="20"/>
          <w:szCs w:val="20"/>
          <w:highlight w:val="white"/>
        </w:rPr>
        <w:t xml:space="preserve">CB </w:t>
      </w:r>
      <w:proofErr w:type="spellStart"/>
      <w:r w:rsidR="00061189">
        <w:rPr>
          <w:rFonts w:ascii="Roboto" w:eastAsia="Roboto" w:hAnsi="Roboto" w:cs="Roboto"/>
          <w:b/>
          <w:bCs/>
          <w:sz w:val="20"/>
          <w:szCs w:val="20"/>
          <w:highlight w:val="white"/>
        </w:rPr>
        <w:t>Grup</w:t>
      </w:r>
      <w:proofErr w:type="spellEnd"/>
      <w:r w:rsidR="00061189" w:rsidRPr="00061189">
        <w:rPr>
          <w:rFonts w:ascii="Roboto" w:eastAsia="Roboto" w:hAnsi="Roboto" w:cs="Roboto"/>
          <w:b/>
          <w:bCs/>
          <w:sz w:val="20"/>
          <w:szCs w:val="20"/>
          <w:highlight w:val="white"/>
        </w:rPr>
        <w:t xml:space="preserve"> Barna. </w:t>
      </w:r>
    </w:p>
    <w:p w14:paraId="6134458A" w14:textId="77777777" w:rsidR="004F2F4D" w:rsidRDefault="004F2F4D">
      <w:pPr>
        <w:jc w:val="both"/>
        <w:rPr>
          <w:rFonts w:ascii="Roboto" w:eastAsia="Roboto" w:hAnsi="Roboto" w:cs="Roboto"/>
          <w:b/>
          <w:color w:val="FF0000"/>
          <w:sz w:val="20"/>
          <w:szCs w:val="20"/>
          <w:shd w:val="clear" w:color="auto" w:fill="FFF2CC"/>
        </w:rPr>
      </w:pPr>
    </w:p>
    <w:p w14:paraId="2D5CB1ED" w14:textId="77777777" w:rsidR="004F2F4D" w:rsidRDefault="00000000">
      <w:pPr>
        <w:jc w:val="both"/>
        <w:rPr>
          <w:rFonts w:ascii="Roboto" w:eastAsia="Roboto" w:hAnsi="Roboto" w:cs="Roboto"/>
          <w:sz w:val="20"/>
          <w:szCs w:val="20"/>
        </w:rPr>
      </w:pPr>
      <w:r>
        <w:rPr>
          <w:rFonts w:ascii="Roboto" w:eastAsia="Roboto" w:hAnsi="Roboto" w:cs="Roboto"/>
          <w:sz w:val="20"/>
          <w:szCs w:val="20"/>
        </w:rPr>
        <w:t>Esta Navidad Westfield Glòries colabora, un año más, con el centro cultural</w:t>
      </w:r>
      <w:r>
        <w:rPr>
          <w:rFonts w:ascii="Roboto" w:eastAsia="Roboto" w:hAnsi="Roboto" w:cs="Roboto"/>
          <w:b/>
          <w:sz w:val="20"/>
          <w:szCs w:val="20"/>
        </w:rPr>
        <w:t xml:space="preserve"> La Farinera del Clot</w:t>
      </w:r>
      <w:r>
        <w:rPr>
          <w:rFonts w:ascii="Roboto" w:eastAsia="Roboto" w:hAnsi="Roboto" w:cs="Roboto"/>
          <w:sz w:val="20"/>
          <w:szCs w:val="20"/>
        </w:rPr>
        <w:t xml:space="preserve"> y con la</w:t>
      </w:r>
      <w:r>
        <w:rPr>
          <w:rFonts w:ascii="Roboto" w:eastAsia="Roboto" w:hAnsi="Roboto" w:cs="Roboto"/>
          <w:b/>
          <w:sz w:val="20"/>
          <w:szCs w:val="20"/>
        </w:rPr>
        <w:t xml:space="preserve"> asociación de vecinos y comerciantes del Camp de l’Arpa</w:t>
      </w:r>
      <w:r>
        <w:rPr>
          <w:rFonts w:ascii="Roboto" w:eastAsia="Roboto" w:hAnsi="Roboto" w:cs="Roboto"/>
          <w:sz w:val="20"/>
          <w:szCs w:val="20"/>
        </w:rPr>
        <w:t>. Del 21 de diciembre al 4 de enero, se situará un punto de recogida de juguetes en el Punto de Atención al Cliente, que irán destinados a familias del barrio que se encuentren en situación de vulnerabilidad.</w:t>
      </w:r>
    </w:p>
    <w:p w14:paraId="58228F10" w14:textId="77777777" w:rsidR="004F2F4D" w:rsidRDefault="004F2F4D">
      <w:pPr>
        <w:jc w:val="both"/>
        <w:rPr>
          <w:rFonts w:ascii="Roboto" w:eastAsia="Roboto" w:hAnsi="Roboto" w:cs="Roboto"/>
          <w:sz w:val="20"/>
          <w:szCs w:val="20"/>
        </w:rPr>
      </w:pPr>
    </w:p>
    <w:p w14:paraId="40D73AF8" w14:textId="77777777" w:rsidR="004F2F4D" w:rsidRDefault="00000000">
      <w:pPr>
        <w:pBdr>
          <w:top w:val="nil"/>
          <w:left w:val="nil"/>
          <w:bottom w:val="nil"/>
          <w:right w:val="nil"/>
          <w:between w:val="nil"/>
        </w:pBdr>
        <w:jc w:val="both"/>
        <w:rPr>
          <w:rFonts w:ascii="Roboto" w:eastAsia="Roboto" w:hAnsi="Roboto" w:cs="Roboto"/>
          <w:sz w:val="20"/>
          <w:szCs w:val="20"/>
        </w:rPr>
      </w:pPr>
      <w:r>
        <w:rPr>
          <w:rFonts w:ascii="Roboto" w:eastAsia="Roboto" w:hAnsi="Roboto" w:cs="Roboto"/>
          <w:sz w:val="20"/>
          <w:szCs w:val="20"/>
        </w:rPr>
        <w:t>Durante estas fechas,</w:t>
      </w:r>
      <w:r>
        <w:rPr>
          <w:rFonts w:ascii="Roboto" w:eastAsia="Roboto" w:hAnsi="Roboto" w:cs="Roboto"/>
          <w:b/>
          <w:sz w:val="20"/>
          <w:szCs w:val="20"/>
        </w:rPr>
        <w:t xml:space="preserve"> las tiendas, la restauración y el ocio del centro comercial abre todos los días</w:t>
      </w:r>
      <w:r>
        <w:rPr>
          <w:rFonts w:ascii="Roboto" w:eastAsia="Roboto" w:hAnsi="Roboto" w:cs="Roboto"/>
          <w:sz w:val="20"/>
          <w:szCs w:val="20"/>
        </w:rPr>
        <w:t>, incluyendo domingos y festivos, excepto el 25 y 26 de diciembre y el 1 de enero.</w:t>
      </w:r>
    </w:p>
    <w:p w14:paraId="1BFE13FD" w14:textId="77777777" w:rsidR="004F2F4D" w:rsidRDefault="004F2F4D">
      <w:pPr>
        <w:pBdr>
          <w:top w:val="nil"/>
          <w:left w:val="nil"/>
          <w:bottom w:val="nil"/>
          <w:right w:val="nil"/>
          <w:between w:val="nil"/>
        </w:pBdr>
        <w:jc w:val="both"/>
        <w:rPr>
          <w:rFonts w:ascii="Roboto" w:eastAsia="Roboto" w:hAnsi="Roboto" w:cs="Roboto"/>
          <w:sz w:val="20"/>
          <w:szCs w:val="20"/>
        </w:rPr>
      </w:pPr>
    </w:p>
    <w:p w14:paraId="7D5186DB" w14:textId="77777777" w:rsidR="004F2F4D" w:rsidRDefault="00000000">
      <w:pPr>
        <w:pBdr>
          <w:top w:val="nil"/>
          <w:left w:val="nil"/>
          <w:bottom w:val="nil"/>
          <w:right w:val="nil"/>
          <w:between w:val="nil"/>
        </w:pBdr>
        <w:jc w:val="both"/>
        <w:rPr>
          <w:rFonts w:ascii="Roboto" w:eastAsia="Roboto" w:hAnsi="Roboto" w:cs="Roboto"/>
          <w:sz w:val="20"/>
          <w:szCs w:val="20"/>
        </w:rPr>
      </w:pPr>
      <w:r>
        <w:rPr>
          <w:rFonts w:ascii="Roboto" w:eastAsia="Roboto" w:hAnsi="Roboto" w:cs="Roboto"/>
          <w:sz w:val="20"/>
          <w:szCs w:val="20"/>
        </w:rPr>
        <w:t xml:space="preserve">Los </w:t>
      </w:r>
      <w:r>
        <w:rPr>
          <w:rFonts w:ascii="Roboto" w:eastAsia="Roboto" w:hAnsi="Roboto" w:cs="Roboto"/>
          <w:b/>
          <w:sz w:val="20"/>
          <w:szCs w:val="20"/>
        </w:rPr>
        <w:t xml:space="preserve">horarios </w:t>
      </w:r>
      <w:r>
        <w:rPr>
          <w:rFonts w:ascii="Roboto" w:eastAsia="Roboto" w:hAnsi="Roboto" w:cs="Roboto"/>
          <w:sz w:val="20"/>
          <w:szCs w:val="20"/>
        </w:rPr>
        <w:t>de las actividades de Navidad, del 6 de diciembre al 5 de enero (exceptuando del 11 al 14 de diciembre), son los siguientes:</w:t>
      </w:r>
    </w:p>
    <w:p w14:paraId="3BAF775F" w14:textId="77777777" w:rsidR="004F2F4D" w:rsidRDefault="004F2F4D">
      <w:pPr>
        <w:pBdr>
          <w:top w:val="nil"/>
          <w:left w:val="nil"/>
          <w:bottom w:val="nil"/>
          <w:right w:val="nil"/>
          <w:between w:val="nil"/>
        </w:pBdr>
        <w:jc w:val="both"/>
        <w:rPr>
          <w:rFonts w:ascii="Roboto" w:eastAsia="Roboto" w:hAnsi="Roboto" w:cs="Roboto"/>
          <w:sz w:val="20"/>
          <w:szCs w:val="20"/>
        </w:rPr>
      </w:pPr>
    </w:p>
    <w:p w14:paraId="55833C12" w14:textId="77777777" w:rsidR="004F2F4D" w:rsidRDefault="00000000">
      <w:pPr>
        <w:numPr>
          <w:ilvl w:val="0"/>
          <w:numId w:val="2"/>
        </w:numPr>
        <w:pBdr>
          <w:top w:val="nil"/>
          <w:left w:val="nil"/>
          <w:bottom w:val="nil"/>
          <w:right w:val="nil"/>
          <w:between w:val="nil"/>
        </w:pBdr>
        <w:jc w:val="both"/>
        <w:rPr>
          <w:rFonts w:ascii="Roboto" w:eastAsia="Roboto" w:hAnsi="Roboto" w:cs="Roboto"/>
          <w:sz w:val="20"/>
          <w:szCs w:val="20"/>
        </w:rPr>
      </w:pPr>
      <w:r>
        <w:rPr>
          <w:rFonts w:ascii="Roboto" w:eastAsia="Roboto" w:hAnsi="Roboto" w:cs="Roboto"/>
          <w:sz w:val="20"/>
          <w:szCs w:val="20"/>
        </w:rPr>
        <w:t>De lunes a domingo: de 16:00 a 20:00 h.</w:t>
      </w:r>
    </w:p>
    <w:p w14:paraId="26A46019" w14:textId="77777777" w:rsidR="004F2F4D" w:rsidRDefault="00000000">
      <w:pPr>
        <w:numPr>
          <w:ilvl w:val="0"/>
          <w:numId w:val="2"/>
        </w:numPr>
        <w:pBdr>
          <w:top w:val="nil"/>
          <w:left w:val="nil"/>
          <w:bottom w:val="nil"/>
          <w:right w:val="nil"/>
          <w:between w:val="nil"/>
        </w:pBdr>
        <w:jc w:val="both"/>
        <w:rPr>
          <w:rFonts w:ascii="Roboto" w:eastAsia="Roboto" w:hAnsi="Roboto" w:cs="Roboto"/>
          <w:sz w:val="20"/>
          <w:szCs w:val="20"/>
        </w:rPr>
      </w:pPr>
      <w:r>
        <w:rPr>
          <w:rFonts w:ascii="Roboto" w:eastAsia="Roboto" w:hAnsi="Roboto" w:cs="Roboto"/>
          <w:sz w:val="20"/>
          <w:szCs w:val="20"/>
        </w:rPr>
        <w:t>Los días 24 y 31 de diciembre y 5 de enero: de 11:00 a 14:00 h.</w:t>
      </w:r>
    </w:p>
    <w:p w14:paraId="0B076598" w14:textId="77777777" w:rsidR="004F2F4D" w:rsidRDefault="00000000">
      <w:pPr>
        <w:numPr>
          <w:ilvl w:val="0"/>
          <w:numId w:val="2"/>
        </w:numPr>
        <w:pBdr>
          <w:top w:val="nil"/>
          <w:left w:val="nil"/>
          <w:bottom w:val="nil"/>
          <w:right w:val="nil"/>
          <w:between w:val="nil"/>
        </w:pBdr>
        <w:jc w:val="both"/>
        <w:rPr>
          <w:rFonts w:ascii="Roboto" w:eastAsia="Roboto" w:hAnsi="Roboto" w:cs="Roboto"/>
          <w:sz w:val="20"/>
          <w:szCs w:val="20"/>
        </w:rPr>
      </w:pPr>
      <w:r>
        <w:rPr>
          <w:rFonts w:ascii="Roboto" w:eastAsia="Roboto" w:hAnsi="Roboto" w:cs="Roboto"/>
          <w:sz w:val="20"/>
          <w:szCs w:val="20"/>
        </w:rPr>
        <w:t>Cerrado los días 25 y 26 de diciembre y 1 de enero.</w:t>
      </w:r>
    </w:p>
    <w:p w14:paraId="35D128C6" w14:textId="77777777" w:rsidR="004F2F4D" w:rsidRDefault="004F2F4D">
      <w:pPr>
        <w:pBdr>
          <w:top w:val="nil"/>
          <w:left w:val="nil"/>
          <w:bottom w:val="nil"/>
          <w:right w:val="nil"/>
          <w:between w:val="nil"/>
        </w:pBdr>
        <w:jc w:val="both"/>
        <w:rPr>
          <w:rFonts w:ascii="Roboto" w:eastAsia="Roboto" w:hAnsi="Roboto" w:cs="Roboto"/>
          <w:sz w:val="20"/>
          <w:szCs w:val="20"/>
        </w:rPr>
      </w:pPr>
    </w:p>
    <w:p w14:paraId="34160261" w14:textId="77777777" w:rsidR="004F2F4D" w:rsidRDefault="00000000">
      <w:pPr>
        <w:jc w:val="both"/>
        <w:rPr>
          <w:rFonts w:ascii="Roboto" w:eastAsia="Roboto" w:hAnsi="Roboto" w:cs="Roboto"/>
          <w:color w:val="FF0000"/>
          <w:sz w:val="20"/>
          <w:szCs w:val="20"/>
        </w:rPr>
      </w:pPr>
      <w:r>
        <w:rPr>
          <w:rFonts w:ascii="Roboto" w:eastAsia="Roboto" w:hAnsi="Roboto" w:cs="Roboto"/>
          <w:sz w:val="20"/>
          <w:szCs w:val="20"/>
        </w:rPr>
        <w:lastRenderedPageBreak/>
        <w:t xml:space="preserve">Para participar en las actividades, solo es necesario registrarse en el Westfield Club. Consulta todos los detalles en la página web: </w:t>
      </w:r>
      <w:hyperlink r:id="rId8">
        <w:r>
          <w:rPr>
            <w:rFonts w:ascii="Roboto" w:eastAsia="Roboto" w:hAnsi="Roboto" w:cs="Roboto"/>
            <w:color w:val="1155CC"/>
            <w:sz w:val="20"/>
            <w:szCs w:val="20"/>
            <w:u w:val="single"/>
          </w:rPr>
          <w:t>https://www.westfield.com/spain/glories/christmas-house</w:t>
        </w:r>
      </w:hyperlink>
      <w:r>
        <w:rPr>
          <w:rFonts w:ascii="Roboto" w:eastAsia="Roboto" w:hAnsi="Roboto" w:cs="Roboto"/>
          <w:sz w:val="20"/>
          <w:szCs w:val="20"/>
        </w:rPr>
        <w:t xml:space="preserve"> </w:t>
      </w:r>
    </w:p>
    <w:p w14:paraId="4B6623E5" w14:textId="77777777" w:rsidR="004F2F4D" w:rsidRDefault="004F2F4D">
      <w:pPr>
        <w:ind w:right="-142"/>
        <w:jc w:val="both"/>
        <w:rPr>
          <w:rFonts w:ascii="Roboto" w:eastAsia="Roboto" w:hAnsi="Roboto" w:cs="Roboto"/>
          <w:b/>
          <w:sz w:val="18"/>
          <w:szCs w:val="18"/>
        </w:rPr>
      </w:pPr>
    </w:p>
    <w:p w14:paraId="287BEE2C" w14:textId="77777777" w:rsidR="004F2F4D" w:rsidRDefault="004F2F4D">
      <w:pPr>
        <w:ind w:right="-142"/>
        <w:jc w:val="both"/>
        <w:rPr>
          <w:rFonts w:ascii="Roboto" w:eastAsia="Roboto" w:hAnsi="Roboto" w:cs="Roboto"/>
          <w:b/>
          <w:sz w:val="18"/>
          <w:szCs w:val="18"/>
        </w:rPr>
      </w:pPr>
    </w:p>
    <w:p w14:paraId="356CC9A1" w14:textId="77777777" w:rsidR="004F2F4D" w:rsidRDefault="00000000">
      <w:pPr>
        <w:ind w:right="-142"/>
        <w:jc w:val="both"/>
        <w:rPr>
          <w:rFonts w:ascii="Roboto" w:eastAsia="Roboto" w:hAnsi="Roboto" w:cs="Roboto"/>
          <w:b/>
          <w:sz w:val="18"/>
          <w:szCs w:val="18"/>
        </w:rPr>
      </w:pPr>
      <w:r>
        <w:rPr>
          <w:rFonts w:ascii="Roboto" w:eastAsia="Roboto" w:hAnsi="Roboto" w:cs="Roboto"/>
          <w:b/>
          <w:sz w:val="18"/>
          <w:szCs w:val="18"/>
        </w:rPr>
        <w:t>Sobre Westfield Glòries</w:t>
      </w:r>
    </w:p>
    <w:p w14:paraId="297FEF72" w14:textId="77777777" w:rsidR="004F2F4D" w:rsidRDefault="004F2F4D">
      <w:pPr>
        <w:ind w:right="-142"/>
        <w:jc w:val="both"/>
        <w:rPr>
          <w:rFonts w:ascii="Roboto" w:eastAsia="Roboto" w:hAnsi="Roboto" w:cs="Roboto"/>
          <w:sz w:val="18"/>
          <w:szCs w:val="18"/>
        </w:rPr>
      </w:pPr>
    </w:p>
    <w:p w14:paraId="2C11A69B" w14:textId="77777777" w:rsidR="004F2F4D" w:rsidRDefault="00000000">
      <w:pPr>
        <w:ind w:right="-142"/>
        <w:jc w:val="both"/>
        <w:rPr>
          <w:rFonts w:ascii="Roboto" w:eastAsia="Roboto" w:hAnsi="Roboto" w:cs="Roboto"/>
          <w:sz w:val="18"/>
          <w:szCs w:val="18"/>
        </w:rPr>
      </w:pPr>
      <w:r>
        <w:rPr>
          <w:rFonts w:ascii="Roboto" w:eastAsia="Roboto" w:hAnsi="Roboto" w:cs="Roboto"/>
          <w:sz w:val="18"/>
          <w:szCs w:val="18"/>
        </w:rPr>
        <w:t xml:space="preserve">Westfield Glòries, inaugurado en 1995, fue uno de los primeros centros comerciales que se construyeron en Barcelona. En 2015 inició la obra de renovación completa en la que invirtió más de 148 millones de euros. Hoy en día se ha convertido en un centro comercial integrado en el tejido urbano de Barcelona y el distrito 22@. Westfield Glòries tiene una clara voluntad de actuación y colaboración como espina dorsal de su entorno, claramente alineado con el arte, la cultura y la innovación, sellos distintivos del 22@ y el distrito de Sant Martí. El compromiso con la movilidad sostenible y el respeto por el medio ambiente también son parte integrante de los valores del centro. Cuenta con una superficie total de 68.000 m2 y 130 establecimientos de restauración, ocio y moda, como </w:t>
      </w:r>
      <w:proofErr w:type="spellStart"/>
      <w:r>
        <w:rPr>
          <w:rFonts w:ascii="Roboto" w:eastAsia="Roboto" w:hAnsi="Roboto" w:cs="Roboto"/>
          <w:sz w:val="18"/>
          <w:szCs w:val="18"/>
        </w:rPr>
        <w:t>Uniqlo</w:t>
      </w:r>
      <w:proofErr w:type="spellEnd"/>
      <w:r>
        <w:rPr>
          <w:rFonts w:ascii="Roboto" w:eastAsia="Roboto" w:hAnsi="Roboto" w:cs="Roboto"/>
          <w:sz w:val="18"/>
          <w:szCs w:val="18"/>
        </w:rPr>
        <w:t xml:space="preserve">, Hollister y Adidas, entre otros. En 2019 recibió 14 millones de visitantes. Cuenta con más de 2.000 empleados y con su propio programa de formación, </w:t>
      </w:r>
      <w:proofErr w:type="spellStart"/>
      <w:r>
        <w:rPr>
          <w:rFonts w:ascii="Roboto" w:eastAsia="Roboto" w:hAnsi="Roboto" w:cs="Roboto"/>
          <w:sz w:val="18"/>
          <w:szCs w:val="18"/>
        </w:rPr>
        <w:t>Work@Westfield</w:t>
      </w:r>
      <w:proofErr w:type="spellEnd"/>
      <w:r>
        <w:rPr>
          <w:rFonts w:ascii="Roboto" w:eastAsia="Roboto" w:hAnsi="Roboto" w:cs="Roboto"/>
          <w:sz w:val="18"/>
          <w:szCs w:val="18"/>
        </w:rPr>
        <w:t xml:space="preserve"> Glòries, creado para facilitar la empleabilidad de los jóvenes en una situación de desempleo.</w:t>
      </w:r>
    </w:p>
    <w:p w14:paraId="3C315902" w14:textId="77777777" w:rsidR="004F2F4D" w:rsidRDefault="004F2F4D">
      <w:pPr>
        <w:ind w:right="-142"/>
        <w:jc w:val="both"/>
        <w:rPr>
          <w:rFonts w:ascii="Roboto" w:eastAsia="Roboto" w:hAnsi="Roboto" w:cs="Roboto"/>
          <w:sz w:val="18"/>
          <w:szCs w:val="18"/>
        </w:rPr>
      </w:pPr>
    </w:p>
    <w:p w14:paraId="4C306D41" w14:textId="77777777" w:rsidR="004F2F4D" w:rsidRDefault="004F2F4D">
      <w:pPr>
        <w:spacing w:after="160" w:line="259" w:lineRule="auto"/>
        <w:jc w:val="both"/>
        <w:rPr>
          <w:rFonts w:ascii="Roboto" w:eastAsia="Roboto" w:hAnsi="Roboto" w:cs="Roboto"/>
          <w:b/>
          <w:sz w:val="18"/>
          <w:szCs w:val="18"/>
        </w:rPr>
      </w:pPr>
    </w:p>
    <w:p w14:paraId="78DC340C" w14:textId="77777777" w:rsidR="004F2F4D" w:rsidRDefault="00000000">
      <w:pPr>
        <w:spacing w:after="160" w:line="259" w:lineRule="auto"/>
        <w:jc w:val="both"/>
        <w:rPr>
          <w:rFonts w:ascii="Roboto" w:eastAsia="Roboto" w:hAnsi="Roboto" w:cs="Roboto"/>
          <w:sz w:val="18"/>
          <w:szCs w:val="18"/>
        </w:rPr>
      </w:pPr>
      <w:r>
        <w:rPr>
          <w:rFonts w:ascii="Roboto" w:eastAsia="Roboto" w:hAnsi="Roboto" w:cs="Roboto"/>
          <w:b/>
          <w:sz w:val="18"/>
          <w:szCs w:val="18"/>
        </w:rPr>
        <w:t>Sobre Unibail-</w:t>
      </w:r>
      <w:proofErr w:type="spellStart"/>
      <w:r>
        <w:rPr>
          <w:rFonts w:ascii="Roboto" w:eastAsia="Roboto" w:hAnsi="Roboto" w:cs="Roboto"/>
          <w:b/>
          <w:sz w:val="18"/>
          <w:szCs w:val="18"/>
        </w:rPr>
        <w:t>Rodamco</w:t>
      </w:r>
      <w:proofErr w:type="spellEnd"/>
      <w:r>
        <w:rPr>
          <w:rFonts w:ascii="Roboto" w:eastAsia="Roboto" w:hAnsi="Roboto" w:cs="Roboto"/>
          <w:b/>
          <w:sz w:val="18"/>
          <w:szCs w:val="18"/>
        </w:rPr>
        <w:t>-Westfield</w:t>
      </w:r>
    </w:p>
    <w:p w14:paraId="32C59D9B" w14:textId="77777777" w:rsidR="004F2F4D" w:rsidRDefault="00000000">
      <w:pPr>
        <w:ind w:right="-142"/>
        <w:jc w:val="both"/>
        <w:rPr>
          <w:rFonts w:ascii="Roboto" w:eastAsia="Roboto" w:hAnsi="Roboto" w:cs="Roboto"/>
          <w:sz w:val="18"/>
          <w:szCs w:val="18"/>
        </w:rPr>
      </w:pPr>
      <w:r>
        <w:rPr>
          <w:rFonts w:ascii="Roboto" w:eastAsia="Roboto" w:hAnsi="Roboto" w:cs="Roboto"/>
          <w:sz w:val="18"/>
          <w:szCs w:val="18"/>
        </w:rPr>
        <w:t>Unibail-</w:t>
      </w:r>
      <w:proofErr w:type="spellStart"/>
      <w:r>
        <w:rPr>
          <w:rFonts w:ascii="Roboto" w:eastAsia="Roboto" w:hAnsi="Roboto" w:cs="Roboto"/>
          <w:sz w:val="18"/>
          <w:szCs w:val="18"/>
        </w:rPr>
        <w:t>Rodamco</w:t>
      </w:r>
      <w:proofErr w:type="spellEnd"/>
      <w:r>
        <w:rPr>
          <w:rFonts w:ascii="Roboto" w:eastAsia="Roboto" w:hAnsi="Roboto" w:cs="Roboto"/>
          <w:sz w:val="18"/>
          <w:szCs w:val="18"/>
        </w:rPr>
        <w:t>-Westfield es propietario, promotor y operador de activos inmobiliarios sostenibles y de alta calidad en las ciudades más dinámicas de Europa y Estados Unidos.</w:t>
      </w:r>
    </w:p>
    <w:p w14:paraId="623C16DA" w14:textId="77777777" w:rsidR="004F2F4D" w:rsidRDefault="004F2F4D">
      <w:pPr>
        <w:ind w:right="-142"/>
        <w:jc w:val="both"/>
        <w:rPr>
          <w:rFonts w:ascii="Roboto" w:eastAsia="Roboto" w:hAnsi="Roboto" w:cs="Roboto"/>
          <w:sz w:val="18"/>
          <w:szCs w:val="18"/>
        </w:rPr>
      </w:pPr>
    </w:p>
    <w:p w14:paraId="36459757" w14:textId="77777777" w:rsidR="004F2F4D" w:rsidRDefault="00000000">
      <w:pPr>
        <w:ind w:right="-142"/>
        <w:jc w:val="both"/>
        <w:rPr>
          <w:rFonts w:ascii="Roboto" w:eastAsia="Roboto" w:hAnsi="Roboto" w:cs="Roboto"/>
          <w:sz w:val="18"/>
          <w:szCs w:val="18"/>
        </w:rPr>
      </w:pPr>
      <w:r>
        <w:rPr>
          <w:rFonts w:ascii="Roboto" w:eastAsia="Roboto" w:hAnsi="Roboto" w:cs="Roboto"/>
          <w:sz w:val="18"/>
          <w:szCs w:val="18"/>
        </w:rPr>
        <w:t>El Grupo explota 78 centros comerciales en 12 países, 45 de ellos con la emblemática marca Westfield. Estos centros atraen más de 900 millones de visitas al año y ofrecen una plataforma única para que los comercios y las marcas conecten con los consumidores. URW también cuenta con una cartera de oficinas de alta calidad, 10 centros de convenciones y exposiciones en París y una cartera de 3.000 millones de euros de activos de uso mixto. Actualmente, su cartera de 52.000 millones de euros está compuesta en un 87% por locales comerciales, un 6% por oficinas, un 5% por centros de convenciones y exposiciones y un 2% por servicios (a 31 de diciembre de 2022).</w:t>
      </w:r>
    </w:p>
    <w:p w14:paraId="26CBBEE5" w14:textId="77777777" w:rsidR="004F2F4D" w:rsidRDefault="004F2F4D">
      <w:pPr>
        <w:ind w:right="-142"/>
        <w:jc w:val="both"/>
        <w:rPr>
          <w:rFonts w:ascii="Roboto" w:eastAsia="Roboto" w:hAnsi="Roboto" w:cs="Roboto"/>
          <w:sz w:val="18"/>
          <w:szCs w:val="18"/>
        </w:rPr>
      </w:pPr>
    </w:p>
    <w:p w14:paraId="71672C4F" w14:textId="77777777" w:rsidR="004F2F4D" w:rsidRDefault="00000000">
      <w:pPr>
        <w:ind w:right="-142"/>
        <w:jc w:val="both"/>
        <w:rPr>
          <w:rFonts w:ascii="Roboto" w:eastAsia="Roboto" w:hAnsi="Roboto" w:cs="Roboto"/>
          <w:sz w:val="18"/>
          <w:szCs w:val="18"/>
        </w:rPr>
      </w:pPr>
      <w:r>
        <w:rPr>
          <w:rFonts w:ascii="Roboto" w:eastAsia="Roboto" w:hAnsi="Roboto" w:cs="Roboto"/>
          <w:sz w:val="18"/>
          <w:szCs w:val="18"/>
        </w:rPr>
        <w:t xml:space="preserve">URW es un socio comprometido con las principales ciudades en proyectos de regeneración urbana, tanto a través del desarrollo de usos mixtos como de la adaptación de edificios a los estándares de sostenibilidad que lideran el sector. Estos compromisos se ven reforzados por la agenda </w:t>
      </w:r>
      <w:proofErr w:type="spellStart"/>
      <w:r>
        <w:rPr>
          <w:rFonts w:ascii="Roboto" w:eastAsia="Roboto" w:hAnsi="Roboto" w:cs="Roboto"/>
          <w:sz w:val="18"/>
          <w:szCs w:val="18"/>
        </w:rPr>
        <w:t>Better</w:t>
      </w:r>
      <w:proofErr w:type="spellEnd"/>
      <w:r>
        <w:rPr>
          <w:rFonts w:ascii="Roboto" w:eastAsia="Roboto" w:hAnsi="Roboto" w:cs="Roboto"/>
          <w:sz w:val="18"/>
          <w:szCs w:val="18"/>
        </w:rPr>
        <w:t xml:space="preserve"> Places 2030 del grupo, que se esfuerza por tener un impacto medioambiental, social y económico positivo en las ciudades y comunidades en las que URW opera.</w:t>
      </w:r>
    </w:p>
    <w:p w14:paraId="1E1BB9BA" w14:textId="77777777" w:rsidR="004F2F4D" w:rsidRDefault="004F2F4D">
      <w:pPr>
        <w:ind w:right="-142"/>
        <w:jc w:val="both"/>
        <w:rPr>
          <w:rFonts w:ascii="Roboto" w:eastAsia="Roboto" w:hAnsi="Roboto" w:cs="Roboto"/>
          <w:sz w:val="18"/>
          <w:szCs w:val="18"/>
        </w:rPr>
      </w:pPr>
    </w:p>
    <w:p w14:paraId="28B0E51F" w14:textId="77777777" w:rsidR="004F2F4D" w:rsidRDefault="00000000">
      <w:pPr>
        <w:ind w:right="-142"/>
        <w:jc w:val="both"/>
        <w:rPr>
          <w:rFonts w:ascii="Roboto" w:eastAsia="Roboto" w:hAnsi="Roboto" w:cs="Roboto"/>
          <w:sz w:val="18"/>
          <w:szCs w:val="18"/>
        </w:rPr>
      </w:pPr>
      <w:r>
        <w:rPr>
          <w:rFonts w:ascii="Roboto" w:eastAsia="Roboto" w:hAnsi="Roboto" w:cs="Roboto"/>
          <w:sz w:val="18"/>
          <w:szCs w:val="18"/>
        </w:rPr>
        <w:t>Las acciones de URW cotizan en Euronext París (</w:t>
      </w:r>
      <w:proofErr w:type="spellStart"/>
      <w:r>
        <w:rPr>
          <w:rFonts w:ascii="Roboto" w:eastAsia="Roboto" w:hAnsi="Roboto" w:cs="Roboto"/>
          <w:sz w:val="18"/>
          <w:szCs w:val="18"/>
        </w:rPr>
        <w:t>Ticker</w:t>
      </w:r>
      <w:proofErr w:type="spellEnd"/>
      <w:r>
        <w:rPr>
          <w:rFonts w:ascii="Roboto" w:eastAsia="Roboto" w:hAnsi="Roboto" w:cs="Roboto"/>
          <w:sz w:val="18"/>
          <w:szCs w:val="18"/>
        </w:rPr>
        <w:t xml:space="preserve">: URW), con una cotización secundaria en Australia a través de </w:t>
      </w:r>
      <w:proofErr w:type="spellStart"/>
      <w:r>
        <w:rPr>
          <w:rFonts w:ascii="Roboto" w:eastAsia="Roboto" w:hAnsi="Roboto" w:cs="Roboto"/>
          <w:sz w:val="18"/>
          <w:szCs w:val="18"/>
        </w:rPr>
        <w:t>Chess</w:t>
      </w:r>
      <w:proofErr w:type="spellEnd"/>
      <w:r>
        <w:rPr>
          <w:rFonts w:ascii="Roboto" w:eastAsia="Roboto" w:hAnsi="Roboto" w:cs="Roboto"/>
          <w:sz w:val="18"/>
          <w:szCs w:val="18"/>
        </w:rPr>
        <w:t xml:space="preserve"> </w:t>
      </w:r>
      <w:proofErr w:type="spellStart"/>
      <w:r>
        <w:rPr>
          <w:rFonts w:ascii="Roboto" w:eastAsia="Roboto" w:hAnsi="Roboto" w:cs="Roboto"/>
          <w:sz w:val="18"/>
          <w:szCs w:val="18"/>
        </w:rPr>
        <w:t>Depositary</w:t>
      </w:r>
      <w:proofErr w:type="spellEnd"/>
      <w:r>
        <w:rPr>
          <w:rFonts w:ascii="Roboto" w:eastAsia="Roboto" w:hAnsi="Roboto" w:cs="Roboto"/>
          <w:sz w:val="18"/>
          <w:szCs w:val="18"/>
        </w:rPr>
        <w:t xml:space="preserve"> </w:t>
      </w:r>
      <w:proofErr w:type="spellStart"/>
      <w:r>
        <w:rPr>
          <w:rFonts w:ascii="Roboto" w:eastAsia="Roboto" w:hAnsi="Roboto" w:cs="Roboto"/>
          <w:sz w:val="18"/>
          <w:szCs w:val="18"/>
        </w:rPr>
        <w:t>Interests</w:t>
      </w:r>
      <w:proofErr w:type="spellEnd"/>
      <w:r>
        <w:rPr>
          <w:rFonts w:ascii="Roboto" w:eastAsia="Roboto" w:hAnsi="Roboto" w:cs="Roboto"/>
          <w:sz w:val="18"/>
          <w:szCs w:val="18"/>
        </w:rPr>
        <w:t xml:space="preserve">. El Grupo se beneficia de una calificación BBB+ de Standard &amp; </w:t>
      </w:r>
      <w:proofErr w:type="spellStart"/>
      <w:r>
        <w:rPr>
          <w:rFonts w:ascii="Roboto" w:eastAsia="Roboto" w:hAnsi="Roboto" w:cs="Roboto"/>
          <w:sz w:val="18"/>
          <w:szCs w:val="18"/>
        </w:rPr>
        <w:t>Poor's</w:t>
      </w:r>
      <w:proofErr w:type="spellEnd"/>
      <w:r>
        <w:rPr>
          <w:rFonts w:ascii="Roboto" w:eastAsia="Roboto" w:hAnsi="Roboto" w:cs="Roboto"/>
          <w:sz w:val="18"/>
          <w:szCs w:val="18"/>
        </w:rPr>
        <w:t xml:space="preserve"> y de una calificación Baa2 de Moody's.</w:t>
      </w:r>
    </w:p>
    <w:p w14:paraId="255293DB" w14:textId="77777777" w:rsidR="004F2F4D" w:rsidRDefault="004F2F4D">
      <w:pPr>
        <w:ind w:right="-142"/>
        <w:jc w:val="both"/>
        <w:rPr>
          <w:rFonts w:ascii="Roboto" w:eastAsia="Roboto" w:hAnsi="Roboto" w:cs="Roboto"/>
          <w:sz w:val="18"/>
          <w:szCs w:val="18"/>
        </w:rPr>
      </w:pPr>
    </w:p>
    <w:p w14:paraId="6BFEF7DF" w14:textId="77777777" w:rsidR="004F2F4D" w:rsidRDefault="00000000">
      <w:pPr>
        <w:ind w:right="-142"/>
        <w:jc w:val="both"/>
        <w:rPr>
          <w:rFonts w:ascii="Roboto" w:eastAsia="Roboto" w:hAnsi="Roboto" w:cs="Roboto"/>
          <w:sz w:val="18"/>
          <w:szCs w:val="18"/>
        </w:rPr>
      </w:pPr>
      <w:r>
        <w:rPr>
          <w:rFonts w:ascii="Roboto" w:eastAsia="Roboto" w:hAnsi="Roboto" w:cs="Roboto"/>
          <w:sz w:val="18"/>
          <w:szCs w:val="18"/>
        </w:rPr>
        <w:t xml:space="preserve">Para más información, visite </w:t>
      </w:r>
      <w:hyperlink r:id="rId9">
        <w:r>
          <w:rPr>
            <w:rFonts w:ascii="Roboto" w:eastAsia="Roboto" w:hAnsi="Roboto" w:cs="Roboto"/>
            <w:color w:val="1155CC"/>
            <w:sz w:val="18"/>
            <w:szCs w:val="18"/>
            <w:u w:val="single"/>
          </w:rPr>
          <w:t>www.urw.com</w:t>
        </w:r>
      </w:hyperlink>
      <w:r>
        <w:rPr>
          <w:rFonts w:ascii="Roboto" w:eastAsia="Roboto" w:hAnsi="Roboto" w:cs="Roboto"/>
          <w:sz w:val="18"/>
          <w:szCs w:val="18"/>
        </w:rPr>
        <w:t xml:space="preserve"> </w:t>
      </w:r>
    </w:p>
    <w:p w14:paraId="2F781282" w14:textId="77777777" w:rsidR="004F2F4D" w:rsidRDefault="004F2F4D">
      <w:pPr>
        <w:shd w:val="clear" w:color="auto" w:fill="FFFFFF"/>
        <w:spacing w:before="120" w:after="120" w:line="240" w:lineRule="auto"/>
        <w:jc w:val="both"/>
        <w:rPr>
          <w:rFonts w:ascii="Roboto" w:eastAsia="Roboto" w:hAnsi="Roboto" w:cs="Roboto"/>
          <w:sz w:val="18"/>
          <w:szCs w:val="18"/>
        </w:rPr>
      </w:pPr>
    </w:p>
    <w:p w14:paraId="2C6ADFAB" w14:textId="77777777" w:rsidR="004F2F4D" w:rsidRDefault="00000000">
      <w:pPr>
        <w:spacing w:after="200"/>
        <w:rPr>
          <w:rFonts w:ascii="Roboto" w:eastAsia="Roboto" w:hAnsi="Roboto" w:cs="Roboto"/>
          <w:b/>
          <w:color w:val="990000"/>
          <w:sz w:val="18"/>
          <w:szCs w:val="18"/>
        </w:rPr>
      </w:pPr>
      <w:r>
        <w:rPr>
          <w:rFonts w:ascii="Roboto" w:eastAsia="Roboto" w:hAnsi="Roboto" w:cs="Roboto"/>
          <w:b/>
          <w:color w:val="990000"/>
          <w:sz w:val="18"/>
          <w:szCs w:val="18"/>
        </w:rPr>
        <w:t>Más información - Intermèdia Comunicació</w:t>
      </w:r>
    </w:p>
    <w:p w14:paraId="1B135FD1" w14:textId="77777777" w:rsidR="004F2F4D" w:rsidRDefault="00000000">
      <w:pPr>
        <w:spacing w:after="200"/>
        <w:rPr>
          <w:rFonts w:ascii="Roboto" w:eastAsia="Roboto" w:hAnsi="Roboto" w:cs="Roboto"/>
          <w:sz w:val="18"/>
          <w:szCs w:val="18"/>
        </w:rPr>
      </w:pPr>
      <w:r>
        <w:rPr>
          <w:rFonts w:ascii="Roboto" w:eastAsia="Roboto" w:hAnsi="Roboto" w:cs="Roboto"/>
          <w:sz w:val="18"/>
          <w:szCs w:val="18"/>
        </w:rPr>
        <w:t xml:space="preserve">Carme Alba - </w:t>
      </w:r>
      <w:hyperlink r:id="rId10">
        <w:r>
          <w:rPr>
            <w:rFonts w:ascii="Roboto" w:eastAsia="Roboto" w:hAnsi="Roboto" w:cs="Roboto"/>
            <w:color w:val="1155CC"/>
            <w:sz w:val="18"/>
            <w:szCs w:val="18"/>
            <w:u w:val="single"/>
          </w:rPr>
          <w:t>carmealba@intermedia.cat</w:t>
        </w:r>
      </w:hyperlink>
      <w:r>
        <w:rPr>
          <w:rFonts w:ascii="Roboto" w:eastAsia="Roboto" w:hAnsi="Roboto" w:cs="Roboto"/>
          <w:sz w:val="18"/>
          <w:szCs w:val="18"/>
        </w:rPr>
        <w:t xml:space="preserve"> | 670 61 12 37</w:t>
      </w:r>
    </w:p>
    <w:p w14:paraId="514F8D59" w14:textId="77777777" w:rsidR="004F2F4D" w:rsidRPr="00061189" w:rsidRDefault="00000000">
      <w:pPr>
        <w:spacing w:after="200"/>
        <w:rPr>
          <w:rFonts w:ascii="Roboto" w:eastAsia="Roboto" w:hAnsi="Roboto" w:cs="Roboto"/>
          <w:sz w:val="18"/>
          <w:szCs w:val="18"/>
          <w:lang w:val="fr-FR"/>
        </w:rPr>
      </w:pPr>
      <w:r w:rsidRPr="00061189">
        <w:rPr>
          <w:rFonts w:ascii="Roboto" w:eastAsia="Roboto" w:hAnsi="Roboto" w:cs="Roboto"/>
          <w:sz w:val="18"/>
          <w:szCs w:val="18"/>
          <w:lang w:val="fr-FR"/>
        </w:rPr>
        <w:t xml:space="preserve">Judit Huguet - </w:t>
      </w:r>
      <w:hyperlink r:id="rId11">
        <w:r w:rsidRPr="00061189">
          <w:rPr>
            <w:rFonts w:ascii="Roboto" w:eastAsia="Roboto" w:hAnsi="Roboto" w:cs="Roboto"/>
            <w:color w:val="1155CC"/>
            <w:sz w:val="18"/>
            <w:szCs w:val="18"/>
            <w:u w:val="single"/>
            <w:lang w:val="fr-FR"/>
          </w:rPr>
          <w:t>jhuguet@intermedia.cat</w:t>
        </w:r>
      </w:hyperlink>
      <w:r w:rsidRPr="00061189">
        <w:rPr>
          <w:rFonts w:ascii="Roboto" w:eastAsia="Roboto" w:hAnsi="Roboto" w:cs="Roboto"/>
          <w:sz w:val="18"/>
          <w:szCs w:val="18"/>
          <w:lang w:val="fr-FR"/>
        </w:rPr>
        <w:t xml:space="preserve"> | 647 40 04 35</w:t>
      </w:r>
    </w:p>
    <w:sectPr w:rsidR="004F2F4D" w:rsidRPr="00061189">
      <w:headerReference w:type="default" r:id="rId12"/>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EBB525" w14:textId="77777777" w:rsidR="007E1282" w:rsidRDefault="007E1282">
      <w:pPr>
        <w:spacing w:line="240" w:lineRule="auto"/>
      </w:pPr>
      <w:r>
        <w:separator/>
      </w:r>
    </w:p>
  </w:endnote>
  <w:endnote w:type="continuationSeparator" w:id="0">
    <w:p w14:paraId="7E39E108" w14:textId="77777777" w:rsidR="007E1282" w:rsidRDefault="007E128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roman"/>
    <w:notTrueType/>
    <w:pitch w:val="default"/>
  </w:font>
  <w:font w:name="Roboto">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BAD171" w14:textId="77777777" w:rsidR="007E1282" w:rsidRDefault="007E1282">
      <w:pPr>
        <w:spacing w:line="240" w:lineRule="auto"/>
      </w:pPr>
      <w:r>
        <w:separator/>
      </w:r>
    </w:p>
  </w:footnote>
  <w:footnote w:type="continuationSeparator" w:id="0">
    <w:p w14:paraId="68CBDE9B" w14:textId="77777777" w:rsidR="007E1282" w:rsidRDefault="007E128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006CB" w14:textId="77777777" w:rsidR="004F2F4D" w:rsidRDefault="00000000">
    <w:pPr>
      <w:tabs>
        <w:tab w:val="center" w:pos="4252"/>
        <w:tab w:val="right" w:pos="8504"/>
      </w:tabs>
      <w:spacing w:line="240" w:lineRule="auto"/>
      <w:jc w:val="center"/>
    </w:pPr>
    <w:r>
      <w:rPr>
        <w:noProof/>
      </w:rPr>
      <w:drawing>
        <wp:anchor distT="114300" distB="114300" distL="114300" distR="114300" simplePos="0" relativeHeight="251658240" behindDoc="0" locked="0" layoutInCell="1" hidden="0" allowOverlap="1" wp14:anchorId="162DA349" wp14:editId="6FDDEE66">
          <wp:simplePos x="0" y="0"/>
          <wp:positionH relativeFrom="column">
            <wp:posOffset>-428614</wp:posOffset>
          </wp:positionH>
          <wp:positionV relativeFrom="paragraph">
            <wp:posOffset>-257164</wp:posOffset>
          </wp:positionV>
          <wp:extent cx="1347788" cy="812788"/>
          <wp:effectExtent l="0" t="0" r="0" b="0"/>
          <wp:wrapSquare wrapText="bothSides" distT="114300" distB="114300" distL="114300" distR="114300"/>
          <wp:docPr id="2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347788" cy="812788"/>
                  </a:xfrm>
                  <a:prstGeom prst="rect">
                    <a:avLst/>
                  </a:prstGeom>
                  <a:ln/>
                </pic:spPr>
              </pic:pic>
            </a:graphicData>
          </a:graphic>
        </wp:anchor>
      </w:drawing>
    </w:r>
  </w:p>
  <w:p w14:paraId="77A19DD7" w14:textId="77777777" w:rsidR="004F2F4D" w:rsidRDefault="004F2F4D"/>
  <w:p w14:paraId="0E314A4D" w14:textId="77777777" w:rsidR="004F2F4D" w:rsidRDefault="004F2F4D"/>
  <w:p w14:paraId="13FC35EE" w14:textId="77777777" w:rsidR="004F2F4D" w:rsidRDefault="004F2F4D"/>
  <w:p w14:paraId="4DADA9A7" w14:textId="77777777" w:rsidR="004F2F4D" w:rsidRDefault="004F2F4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2E449D"/>
    <w:multiLevelType w:val="multilevel"/>
    <w:tmpl w:val="E18428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5000E0D"/>
    <w:multiLevelType w:val="multilevel"/>
    <w:tmpl w:val="6C489F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91446018">
    <w:abstractNumId w:val="1"/>
  </w:num>
  <w:num w:numId="2" w16cid:durableId="15528405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2F4D"/>
    <w:rsid w:val="00061189"/>
    <w:rsid w:val="004F2F4D"/>
    <w:rsid w:val="007E128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1E3D8"/>
  <w15:docId w15:val="{E45987CA-B739-45E7-A8CF-FC68DB4EE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eastAsia="es-E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5">
    <w:name w:val="Table Normal5"/>
    <w:tblPr>
      <w:tblCellMar>
        <w:top w:w="0" w:type="dxa"/>
        <w:left w:w="0" w:type="dxa"/>
        <w:bottom w:w="0" w:type="dxa"/>
        <w:right w:w="0" w:type="dxa"/>
      </w:tblCellMar>
    </w:tblPr>
  </w:style>
  <w:style w:type="table" w:customStyle="1" w:styleId="TableNormal6">
    <w:name w:val="Table Normal6"/>
    <w:tblPr>
      <w:tblCellMar>
        <w:top w:w="0" w:type="dxa"/>
        <w:left w:w="0" w:type="dxa"/>
        <w:bottom w:w="0" w:type="dxa"/>
        <w:right w:w="0" w:type="dxa"/>
      </w:tblCellMar>
    </w:tblPr>
  </w:style>
  <w:style w:type="table" w:customStyle="1" w:styleId="TableNormal7">
    <w:name w:val="Table Normal7"/>
    <w:tblPr>
      <w:tblCellMar>
        <w:top w:w="0" w:type="dxa"/>
        <w:left w:w="0" w:type="dxa"/>
        <w:bottom w:w="0" w:type="dxa"/>
        <w:right w:w="0" w:type="dxa"/>
      </w:tblCellMar>
    </w:tblPr>
  </w:style>
  <w:style w:type="paragraph" w:styleId="Subtitle">
    <w:name w:val="Subtitle"/>
    <w:basedOn w:val="Normal"/>
    <w:next w:val="Normal"/>
    <w:uiPriority w:val="11"/>
    <w:qFormat/>
    <w:pPr>
      <w:keepNext/>
      <w:keepLines/>
      <w:spacing w:after="320"/>
    </w:pPr>
    <w:rPr>
      <w:color w:val="666666"/>
      <w:sz w:val="30"/>
      <w:szCs w:val="30"/>
    </w:rPr>
  </w:style>
  <w:style w:type="character" w:styleId="CommentReference">
    <w:name w:val="annotation reference"/>
    <w:basedOn w:val="DefaultParagraphFont"/>
    <w:uiPriority w:val="99"/>
    <w:semiHidden/>
    <w:unhideWhenUsed/>
    <w:rsid w:val="00BD0E23"/>
    <w:rPr>
      <w:sz w:val="16"/>
      <w:szCs w:val="16"/>
    </w:rPr>
  </w:style>
  <w:style w:type="paragraph" w:styleId="CommentText">
    <w:name w:val="annotation text"/>
    <w:basedOn w:val="Normal"/>
    <w:link w:val="CommentTextChar"/>
    <w:uiPriority w:val="99"/>
    <w:unhideWhenUsed/>
    <w:rsid w:val="00BD0E23"/>
    <w:pPr>
      <w:spacing w:line="240" w:lineRule="auto"/>
    </w:pPr>
    <w:rPr>
      <w:sz w:val="20"/>
      <w:szCs w:val="20"/>
    </w:rPr>
  </w:style>
  <w:style w:type="character" w:customStyle="1" w:styleId="CommentTextChar">
    <w:name w:val="Comment Text Char"/>
    <w:basedOn w:val="DefaultParagraphFont"/>
    <w:link w:val="CommentText"/>
    <w:uiPriority w:val="99"/>
    <w:rsid w:val="00BD0E23"/>
    <w:rPr>
      <w:sz w:val="20"/>
      <w:szCs w:val="20"/>
    </w:rPr>
  </w:style>
  <w:style w:type="paragraph" w:styleId="CommentSubject">
    <w:name w:val="annotation subject"/>
    <w:basedOn w:val="CommentText"/>
    <w:next w:val="CommentText"/>
    <w:link w:val="CommentSubjectChar"/>
    <w:uiPriority w:val="99"/>
    <w:semiHidden/>
    <w:unhideWhenUsed/>
    <w:rsid w:val="00BD0E23"/>
    <w:rPr>
      <w:b/>
      <w:bCs/>
    </w:rPr>
  </w:style>
  <w:style w:type="character" w:customStyle="1" w:styleId="CommentSubjectChar">
    <w:name w:val="Comment Subject Char"/>
    <w:basedOn w:val="CommentTextChar"/>
    <w:link w:val="CommentSubject"/>
    <w:uiPriority w:val="99"/>
    <w:semiHidden/>
    <w:rsid w:val="00BD0E23"/>
    <w:rPr>
      <w:b/>
      <w:bCs/>
      <w:sz w:val="20"/>
      <w:szCs w:val="20"/>
    </w:rPr>
  </w:style>
  <w:style w:type="paragraph" w:styleId="BalloonText">
    <w:name w:val="Balloon Text"/>
    <w:basedOn w:val="Normal"/>
    <w:link w:val="BalloonTextChar"/>
    <w:uiPriority w:val="99"/>
    <w:semiHidden/>
    <w:unhideWhenUsed/>
    <w:rsid w:val="00BD0E2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0E2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westfield.com/spain/glories/christmas-hous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huguet@intermedia.cat" TargetMode="External"/><Relationship Id="rId5" Type="http://schemas.openxmlformats.org/officeDocument/2006/relationships/webSettings" Target="webSettings.xml"/><Relationship Id="rId10" Type="http://schemas.openxmlformats.org/officeDocument/2006/relationships/hyperlink" Target="mailto:carmealba@intermedia.cat" TargetMode="External"/><Relationship Id="rId4" Type="http://schemas.openxmlformats.org/officeDocument/2006/relationships/settings" Target="settings.xml"/><Relationship Id="rId9" Type="http://schemas.openxmlformats.org/officeDocument/2006/relationships/hyperlink" Target="http://www.urw.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HkPnkq4fL752d3NZZcps+fXBYw==">CgMxLjA4AHIhMUd4WUFlT2pnY2FXZ3N0Zmg2RU1sTkw4TDBGamhrbXZm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864</Words>
  <Characters>4758</Characters>
  <Application>Microsoft Office Word</Application>
  <DocSecurity>0</DocSecurity>
  <Lines>39</Lines>
  <Paragraphs>11</Paragraphs>
  <ScaleCrop>false</ScaleCrop>
  <Company/>
  <LinksUpToDate>false</LinksUpToDate>
  <CharactersWithSpaces>5611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MARCO Claudia</dc:creator>
  <cp:lastModifiedBy>MARCO Claudia</cp:lastModifiedBy>
  <cp:revision>2</cp:revision>
  <dcterms:created xsi:type="dcterms:W3CDTF">2023-11-29T09:36:00Z</dcterms:created>
  <dcterms:modified xsi:type="dcterms:W3CDTF">2023-11-29T09:36:00Z</dcterms:modified>
</cp:coreProperties>
</file>